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2F7D" w14:textId="015ADF89" w:rsidR="00BA3A43" w:rsidRPr="00112F25" w:rsidRDefault="00E33CBC" w:rsidP="00112F25">
      <w:pPr>
        <w:jc w:val="center"/>
        <w:rPr>
          <w:b/>
          <w:color w:val="4472C4" w:themeColor="accent1"/>
          <w:u w:val="single"/>
          <w:lang w:val="en-US"/>
        </w:rPr>
      </w:pPr>
      <w:r w:rsidRPr="00112F25">
        <w:rPr>
          <w:b/>
          <w:color w:val="4472C4" w:themeColor="accent1"/>
          <w:u w:val="single"/>
          <w:lang w:val="en-US"/>
        </w:rPr>
        <w:t>Child Protection Medical Examinations – a Guide for Parents and Carers</w:t>
      </w:r>
    </w:p>
    <w:p w14:paraId="163E3A47" w14:textId="6C4E6F69" w:rsidR="00CE0EC0" w:rsidRPr="000C70FA" w:rsidRDefault="00CE0EC0">
      <w:pPr>
        <w:rPr>
          <w:b/>
          <w:color w:val="4472C4" w:themeColor="accent1"/>
          <w:lang w:val="en-US"/>
        </w:rPr>
      </w:pPr>
    </w:p>
    <w:p w14:paraId="18150EA3" w14:textId="6A86D0E6" w:rsidR="00CE0EC0" w:rsidRPr="004330B3" w:rsidRDefault="00CE0EC0">
      <w:pPr>
        <w:rPr>
          <w:b/>
          <w:color w:val="4472C4" w:themeColor="accent1"/>
          <w:lang w:val="en-US"/>
        </w:rPr>
      </w:pPr>
      <w:r w:rsidRPr="004330B3">
        <w:rPr>
          <w:b/>
          <w:color w:val="4472C4" w:themeColor="accent1"/>
          <w:lang w:val="en-US"/>
        </w:rPr>
        <w:t>Introduction</w:t>
      </w:r>
    </w:p>
    <w:p w14:paraId="427B24D9" w14:textId="13E1A8D9" w:rsidR="00E33CBC" w:rsidRDefault="00CE0EC0">
      <w:pPr>
        <w:rPr>
          <w:lang w:val="en-US"/>
        </w:rPr>
      </w:pPr>
      <w:r>
        <w:rPr>
          <w:lang w:val="en-US"/>
        </w:rPr>
        <w:t>This leaflet explains to parents and children what a child protection medical assessment is</w:t>
      </w:r>
      <w:r w:rsidR="00AC308E">
        <w:rPr>
          <w:lang w:val="en-US"/>
        </w:rPr>
        <w:t>,</w:t>
      </w:r>
      <w:r>
        <w:rPr>
          <w:lang w:val="en-US"/>
        </w:rPr>
        <w:t xml:space="preserve"> and what to expect.</w:t>
      </w:r>
    </w:p>
    <w:p w14:paraId="4A16617B" w14:textId="77777777" w:rsidR="00AC308E" w:rsidRDefault="00E33CBC">
      <w:pPr>
        <w:rPr>
          <w:lang w:val="en-US"/>
        </w:rPr>
      </w:pPr>
      <w:r>
        <w:rPr>
          <w:lang w:val="en-US"/>
        </w:rPr>
        <w:t xml:space="preserve">If someone is worried that a child </w:t>
      </w:r>
      <w:r w:rsidR="00494371" w:rsidRPr="004330B3">
        <w:rPr>
          <w:lang w:val="en-US"/>
        </w:rPr>
        <w:t>or</w:t>
      </w:r>
      <w:r>
        <w:rPr>
          <w:lang w:val="en-US"/>
        </w:rPr>
        <w:t xml:space="preserve"> young person is not safe, they need to do something</w:t>
      </w:r>
      <w:r w:rsidR="00AC308E">
        <w:rPr>
          <w:lang w:val="en-US"/>
        </w:rPr>
        <w:t>.</w:t>
      </w:r>
    </w:p>
    <w:p w14:paraId="2D01975E" w14:textId="36B7BCE6" w:rsidR="00E33CBC" w:rsidRDefault="00AC308E">
      <w:pPr>
        <w:rPr>
          <w:lang w:val="en-US"/>
        </w:rPr>
      </w:pPr>
      <w:r>
        <w:rPr>
          <w:lang w:val="en-US"/>
        </w:rPr>
        <w:t>T</w:t>
      </w:r>
      <w:r w:rsidR="00E33CBC">
        <w:rPr>
          <w:lang w:val="en-US"/>
        </w:rPr>
        <w:t>hey might think that a child or young person is being abused or neglected. This means bad things might be happening to them and they could get hurt.</w:t>
      </w:r>
    </w:p>
    <w:p w14:paraId="4E7FAED7" w14:textId="3D055424" w:rsidR="00E33CBC" w:rsidRDefault="00E33CBC">
      <w:pPr>
        <w:rPr>
          <w:lang w:val="en-US"/>
        </w:rPr>
      </w:pPr>
      <w:r>
        <w:rPr>
          <w:lang w:val="en-US"/>
        </w:rPr>
        <w:t xml:space="preserve">A referral will be made to </w:t>
      </w:r>
      <w:r w:rsidR="00112F25">
        <w:rPr>
          <w:lang w:val="en-US"/>
        </w:rPr>
        <w:t>the Staffordshire</w:t>
      </w:r>
      <w:r>
        <w:rPr>
          <w:lang w:val="en-US"/>
        </w:rPr>
        <w:t xml:space="preserve"> or Stoke on Trent Children’s Safeguarding</w:t>
      </w:r>
      <w:r w:rsidR="00494371">
        <w:rPr>
          <w:lang w:val="en-US"/>
        </w:rPr>
        <w:t xml:space="preserve"> team</w:t>
      </w:r>
      <w:r w:rsidR="00925C21">
        <w:rPr>
          <w:lang w:val="en-US"/>
        </w:rPr>
        <w:t>, t</w:t>
      </w:r>
      <w:r w:rsidR="00AC308E">
        <w:rPr>
          <w:lang w:val="en-US"/>
        </w:rPr>
        <w:t xml:space="preserve">hey </w:t>
      </w:r>
      <w:r w:rsidR="00494371">
        <w:rPr>
          <w:lang w:val="en-US"/>
        </w:rPr>
        <w:t xml:space="preserve">will discuss the </w:t>
      </w:r>
      <w:r w:rsidR="00494371" w:rsidRPr="004330B3">
        <w:rPr>
          <w:lang w:val="en-US"/>
        </w:rPr>
        <w:t>situation</w:t>
      </w:r>
      <w:r>
        <w:rPr>
          <w:lang w:val="en-US"/>
        </w:rPr>
        <w:t xml:space="preserve"> and decide if the child or young person requires a medical examination by </w:t>
      </w:r>
      <w:r w:rsidRPr="006228F1">
        <w:rPr>
          <w:lang w:val="en-US"/>
        </w:rPr>
        <w:t xml:space="preserve">a </w:t>
      </w:r>
      <w:r w:rsidR="00494371" w:rsidRPr="004330B3">
        <w:rPr>
          <w:lang w:val="en-US"/>
        </w:rPr>
        <w:t>P</w:t>
      </w:r>
      <w:r w:rsidR="00494371" w:rsidRPr="006228F1">
        <w:rPr>
          <w:lang w:val="en-US"/>
        </w:rPr>
        <w:t>aediatrician</w:t>
      </w:r>
      <w:r>
        <w:rPr>
          <w:lang w:val="en-US"/>
        </w:rPr>
        <w:t xml:space="preserve"> </w:t>
      </w:r>
      <w:r w:rsidR="00112F25">
        <w:rPr>
          <w:lang w:val="en-US"/>
        </w:rPr>
        <w:t>(this</w:t>
      </w:r>
      <w:r>
        <w:rPr>
          <w:lang w:val="en-US"/>
        </w:rPr>
        <w:t xml:space="preserve"> is a </w:t>
      </w:r>
      <w:r w:rsidR="00112F25">
        <w:rPr>
          <w:lang w:val="en-US"/>
        </w:rPr>
        <w:t>children’s</w:t>
      </w:r>
      <w:r>
        <w:rPr>
          <w:lang w:val="en-US"/>
        </w:rPr>
        <w:t xml:space="preserve"> doctor who has specialist training in child safeguarding)</w:t>
      </w:r>
      <w:r w:rsidR="00AC308E">
        <w:rPr>
          <w:lang w:val="en-US"/>
        </w:rPr>
        <w:t>.</w:t>
      </w:r>
    </w:p>
    <w:p w14:paraId="4070796E" w14:textId="2631B4F4" w:rsidR="00E33CBC" w:rsidRDefault="00AC308E">
      <w:pPr>
        <w:rPr>
          <w:lang w:val="en-US"/>
        </w:rPr>
      </w:pPr>
      <w:r>
        <w:rPr>
          <w:lang w:val="en-US"/>
        </w:rPr>
        <w:t>M</w:t>
      </w:r>
      <w:r w:rsidR="00E33CBC">
        <w:rPr>
          <w:lang w:val="en-US"/>
        </w:rPr>
        <w:t>embers of the family</w:t>
      </w:r>
      <w:r>
        <w:rPr>
          <w:lang w:val="en-US"/>
        </w:rPr>
        <w:t xml:space="preserve">, </w:t>
      </w:r>
      <w:r w:rsidR="00E33CBC">
        <w:rPr>
          <w:lang w:val="en-US"/>
        </w:rPr>
        <w:t>as well as other professionals who have contact with your child</w:t>
      </w:r>
      <w:r>
        <w:rPr>
          <w:lang w:val="en-US"/>
        </w:rPr>
        <w:t>,</w:t>
      </w:r>
      <w:r w:rsidR="00E33CBC">
        <w:rPr>
          <w:lang w:val="en-US"/>
        </w:rPr>
        <w:t xml:space="preserve"> </w:t>
      </w:r>
      <w:r>
        <w:rPr>
          <w:lang w:val="en-US"/>
        </w:rPr>
        <w:t>are likely to</w:t>
      </w:r>
      <w:r w:rsidR="00E33CBC">
        <w:rPr>
          <w:lang w:val="en-US"/>
        </w:rPr>
        <w:t xml:space="preserve"> be asked questions to find out more.</w:t>
      </w:r>
      <w:r>
        <w:rPr>
          <w:lang w:val="en-US"/>
        </w:rPr>
        <w:t xml:space="preserve">  </w:t>
      </w:r>
    </w:p>
    <w:p w14:paraId="2B584B07" w14:textId="7191A25F" w:rsidR="00AC308E" w:rsidRDefault="00AC308E">
      <w:pPr>
        <w:rPr>
          <w:lang w:val="en-US"/>
        </w:rPr>
      </w:pPr>
      <w:r>
        <w:rPr>
          <w:lang w:val="en-US"/>
        </w:rPr>
        <w:t>It can be upsetting to families when they learn their child may be at harm but it is the responsibility of professionals to gather information that will allow the child to stay safe</w:t>
      </w:r>
      <w:r w:rsidR="0077752C">
        <w:rPr>
          <w:lang w:val="en-US"/>
        </w:rPr>
        <w:t>.</w:t>
      </w:r>
    </w:p>
    <w:p w14:paraId="2251ACCA" w14:textId="325E8E69" w:rsidR="00CE0EC0" w:rsidRDefault="00CE0EC0">
      <w:pPr>
        <w:rPr>
          <w:lang w:val="en-US"/>
        </w:rPr>
      </w:pPr>
    </w:p>
    <w:p w14:paraId="708A217E" w14:textId="605947B8" w:rsidR="00CE0EC0" w:rsidRDefault="00CE0EC0">
      <w:pPr>
        <w:rPr>
          <w:b/>
          <w:color w:val="4472C4" w:themeColor="accent1"/>
          <w:lang w:val="en-US"/>
        </w:rPr>
      </w:pPr>
      <w:r w:rsidRPr="000C70FA">
        <w:rPr>
          <w:b/>
          <w:color w:val="4472C4" w:themeColor="accent1"/>
          <w:lang w:val="en-US"/>
        </w:rPr>
        <w:t>Why does my child need a medical examination?</w:t>
      </w:r>
    </w:p>
    <w:p w14:paraId="38B7D53E" w14:textId="5BF7B634" w:rsidR="00CE0EC0" w:rsidRDefault="00CE0EC0">
      <w:pPr>
        <w:rPr>
          <w:lang w:val="en-US"/>
        </w:rPr>
      </w:pPr>
      <w:r>
        <w:rPr>
          <w:lang w:val="en-US"/>
        </w:rPr>
        <w:t>When social services receive a report that a child may be harmed, they have a duty to look into this and make sure that no cases of abuse are missed.</w:t>
      </w:r>
    </w:p>
    <w:p w14:paraId="5EBEF83F" w14:textId="7B0F03D4" w:rsidR="00CE0EC0" w:rsidRDefault="00CE0EC0">
      <w:pPr>
        <w:rPr>
          <w:lang w:val="en-US"/>
        </w:rPr>
      </w:pPr>
      <w:r>
        <w:rPr>
          <w:lang w:val="en-US"/>
        </w:rPr>
        <w:t>This involves a doctor checking for any signs of har</w:t>
      </w:r>
      <w:r w:rsidR="000C70FA">
        <w:rPr>
          <w:lang w:val="en-US"/>
        </w:rPr>
        <w:t>m</w:t>
      </w:r>
      <w:r>
        <w:rPr>
          <w:lang w:val="en-US"/>
        </w:rPr>
        <w:t>. Remember that the doctor is there to help you and your child</w:t>
      </w:r>
      <w:r w:rsidR="0077752C">
        <w:rPr>
          <w:lang w:val="en-US"/>
        </w:rPr>
        <w:t>.</w:t>
      </w:r>
    </w:p>
    <w:p w14:paraId="5852F3AC" w14:textId="77777777" w:rsidR="00CE0EC0" w:rsidRPr="000C70FA" w:rsidRDefault="00CE0EC0">
      <w:pPr>
        <w:rPr>
          <w:b/>
          <w:color w:val="4472C4" w:themeColor="accent1"/>
          <w:lang w:val="en-US"/>
        </w:rPr>
      </w:pPr>
    </w:p>
    <w:p w14:paraId="45892B60" w14:textId="08B2D9FA" w:rsidR="00C80798" w:rsidRDefault="00C80798">
      <w:pPr>
        <w:rPr>
          <w:b/>
          <w:color w:val="4472C4" w:themeColor="accent1"/>
          <w:lang w:val="en-US"/>
        </w:rPr>
      </w:pPr>
      <w:r w:rsidRPr="000C70FA">
        <w:rPr>
          <w:b/>
          <w:color w:val="4472C4" w:themeColor="accent1"/>
          <w:lang w:val="en-US"/>
        </w:rPr>
        <w:t>What is a child Protection medical examination?</w:t>
      </w:r>
    </w:p>
    <w:p w14:paraId="71F9668E" w14:textId="021FDA4F" w:rsidR="00C80798" w:rsidRDefault="00C80798">
      <w:pPr>
        <w:rPr>
          <w:rFonts w:eastAsia="Times New Roman" w:cs="Arial"/>
          <w:color w:val="000000" w:themeColor="text1"/>
          <w:shd w:val="clear" w:color="auto" w:fill="FFFFFF"/>
        </w:rPr>
      </w:pPr>
      <w:r w:rsidRPr="00C80798">
        <w:rPr>
          <w:rFonts w:eastAsia="Times New Roman" w:cs="Arial"/>
          <w:color w:val="000000" w:themeColor="text1"/>
          <w:shd w:val="clear" w:color="auto" w:fill="FFFFFF"/>
        </w:rPr>
        <w:t xml:space="preserve">A child protection examination is carried out to look for signs that a child or young person has been </w:t>
      </w:r>
      <w:r w:rsidR="00CE0EC0" w:rsidRPr="000C70FA">
        <w:rPr>
          <w:rFonts w:eastAsia="Times New Roman" w:cs="Arial"/>
          <w:color w:val="000000" w:themeColor="text1"/>
          <w:shd w:val="clear" w:color="auto" w:fill="FFFFFF"/>
        </w:rPr>
        <w:t>harmed,</w:t>
      </w:r>
      <w:r w:rsidR="000C70FA">
        <w:rPr>
          <w:rFonts w:eastAsia="Times New Roman" w:cs="Arial"/>
          <w:color w:val="000000" w:themeColor="text1"/>
          <w:shd w:val="clear" w:color="auto" w:fill="FFFFFF"/>
        </w:rPr>
        <w:t xml:space="preserve"> </w:t>
      </w:r>
      <w:r w:rsidRPr="00C80798">
        <w:rPr>
          <w:rFonts w:eastAsia="Times New Roman" w:cs="Arial"/>
          <w:color w:val="000000" w:themeColor="text1"/>
          <w:shd w:val="clear" w:color="auto" w:fill="FFFFFF"/>
        </w:rPr>
        <w:t xml:space="preserve">abused or neglected. This is </w:t>
      </w:r>
      <w:r w:rsidR="00494371" w:rsidRPr="004330B3">
        <w:rPr>
          <w:rFonts w:eastAsia="Times New Roman" w:cs="Arial"/>
          <w:color w:val="000000" w:themeColor="text1"/>
          <w:shd w:val="clear" w:color="auto" w:fill="FFFFFF"/>
        </w:rPr>
        <w:t xml:space="preserve">similar to other medical or clinical examinations except that </w:t>
      </w:r>
      <w:r w:rsidR="00465E61" w:rsidRPr="004330B3">
        <w:rPr>
          <w:rFonts w:eastAsia="Times New Roman" w:cs="Arial"/>
          <w:color w:val="000000" w:themeColor="text1"/>
          <w:shd w:val="clear" w:color="auto" w:fill="FFFFFF"/>
        </w:rPr>
        <w:t>the Paediatrician</w:t>
      </w:r>
      <w:r w:rsidR="00494371" w:rsidRPr="004330B3">
        <w:rPr>
          <w:rFonts w:eastAsia="Times New Roman" w:cs="Arial"/>
          <w:color w:val="000000" w:themeColor="text1"/>
          <w:shd w:val="clear" w:color="auto" w:fill="FFFFFF"/>
        </w:rPr>
        <w:t xml:space="preserve"> will </w:t>
      </w:r>
      <w:r w:rsidR="0077752C" w:rsidRPr="004330B3">
        <w:rPr>
          <w:rFonts w:eastAsia="Times New Roman" w:cs="Arial"/>
          <w:color w:val="000000" w:themeColor="text1"/>
          <w:shd w:val="clear" w:color="auto" w:fill="FFFFFF"/>
        </w:rPr>
        <w:t>also</w:t>
      </w:r>
      <w:r w:rsidR="00494371" w:rsidRPr="004330B3">
        <w:rPr>
          <w:rFonts w:eastAsia="Times New Roman" w:cs="Arial"/>
          <w:color w:val="000000" w:themeColor="text1"/>
          <w:shd w:val="clear" w:color="auto" w:fill="FFFFFF"/>
        </w:rPr>
        <w:t xml:space="preserve"> look for signs of injury or harm to the child or young person</w:t>
      </w:r>
      <w:r w:rsidR="003113BA" w:rsidRPr="00925C21">
        <w:rPr>
          <w:rFonts w:eastAsia="Times New Roman" w:cs="Arial"/>
          <w:color w:val="000000" w:themeColor="text1"/>
          <w:shd w:val="clear" w:color="auto" w:fill="FFFFFF"/>
        </w:rPr>
        <w:t>.</w:t>
      </w:r>
      <w:r w:rsidR="00494371">
        <w:rPr>
          <w:rFonts w:eastAsia="Times New Roman" w:cs="Arial"/>
          <w:color w:val="000000" w:themeColor="text1"/>
          <w:shd w:val="clear" w:color="auto" w:fill="FFFFFF"/>
        </w:rPr>
        <w:t xml:space="preserve"> </w:t>
      </w:r>
    </w:p>
    <w:p w14:paraId="7C7A5413" w14:textId="7BF85D2D" w:rsidR="00E33CBC" w:rsidRDefault="00E33CBC">
      <w:pPr>
        <w:rPr>
          <w:lang w:val="en-US"/>
        </w:rPr>
      </w:pPr>
    </w:p>
    <w:p w14:paraId="021B865B" w14:textId="067056EF" w:rsidR="00E33CBC" w:rsidRDefault="00E33CBC">
      <w:pPr>
        <w:rPr>
          <w:b/>
          <w:color w:val="4472C4" w:themeColor="accent1"/>
          <w:lang w:val="en-US"/>
        </w:rPr>
      </w:pPr>
      <w:r w:rsidRPr="000C70FA">
        <w:rPr>
          <w:b/>
          <w:color w:val="4472C4" w:themeColor="accent1"/>
          <w:lang w:val="en-US"/>
        </w:rPr>
        <w:t>What happens during a Child Protection Medical examination?</w:t>
      </w:r>
    </w:p>
    <w:p w14:paraId="189EE102" w14:textId="5217AFB5" w:rsidR="003113BA" w:rsidRPr="00925C21" w:rsidRDefault="00465E61">
      <w:pPr>
        <w:rPr>
          <w:lang w:val="en-US"/>
        </w:rPr>
      </w:pPr>
      <w:r w:rsidRPr="004330B3">
        <w:rPr>
          <w:lang w:val="en-US"/>
        </w:rPr>
        <w:t xml:space="preserve">The examination usually takes place in </w:t>
      </w:r>
      <w:r w:rsidR="003113BA" w:rsidRPr="004330B3">
        <w:rPr>
          <w:lang w:val="en-US"/>
        </w:rPr>
        <w:t xml:space="preserve">specific </w:t>
      </w:r>
      <w:r w:rsidRPr="004330B3">
        <w:rPr>
          <w:lang w:val="en-US"/>
        </w:rPr>
        <w:t>clinic</w:t>
      </w:r>
      <w:r w:rsidR="003113BA" w:rsidRPr="004330B3">
        <w:rPr>
          <w:lang w:val="en-US"/>
        </w:rPr>
        <w:t>s</w:t>
      </w:r>
      <w:r w:rsidRPr="004330B3">
        <w:rPr>
          <w:lang w:val="en-US"/>
        </w:rPr>
        <w:t xml:space="preserve"> and the Social Worker will liaise with parents/Carers to facilitate travel to th</w:t>
      </w:r>
      <w:r w:rsidR="003113BA" w:rsidRPr="004330B3">
        <w:rPr>
          <w:lang w:val="en-US"/>
        </w:rPr>
        <w:t>e</w:t>
      </w:r>
      <w:r w:rsidRPr="004330B3">
        <w:rPr>
          <w:lang w:val="en-US"/>
        </w:rPr>
        <w:t xml:space="preserve"> location</w:t>
      </w:r>
      <w:r w:rsidR="003113BA" w:rsidRPr="004330B3">
        <w:rPr>
          <w:lang w:val="en-US"/>
        </w:rPr>
        <w:t>.</w:t>
      </w:r>
      <w:r w:rsidRPr="00925C21">
        <w:rPr>
          <w:lang w:val="en-US"/>
        </w:rPr>
        <w:t xml:space="preserve"> </w:t>
      </w:r>
      <w:r w:rsidRPr="004330B3">
        <w:rPr>
          <w:lang w:val="en-US"/>
        </w:rPr>
        <w:t>The allocated Social Worker</w:t>
      </w:r>
      <w:r w:rsidR="003113BA" w:rsidRPr="004330B3">
        <w:rPr>
          <w:lang w:val="en-US"/>
        </w:rPr>
        <w:t>,</w:t>
      </w:r>
      <w:r w:rsidRPr="004330B3">
        <w:rPr>
          <w:lang w:val="en-US"/>
        </w:rPr>
        <w:t xml:space="preserve"> and sometimes the Police</w:t>
      </w:r>
      <w:r w:rsidR="003113BA" w:rsidRPr="004330B3">
        <w:rPr>
          <w:lang w:val="en-US"/>
        </w:rPr>
        <w:t>,</w:t>
      </w:r>
      <w:r w:rsidRPr="004330B3">
        <w:rPr>
          <w:lang w:val="en-US"/>
        </w:rPr>
        <w:t xml:space="preserve"> may also attend the examination</w:t>
      </w:r>
      <w:r w:rsidRPr="00925C21">
        <w:rPr>
          <w:lang w:val="en-US"/>
        </w:rPr>
        <w:t xml:space="preserve">. </w:t>
      </w:r>
    </w:p>
    <w:p w14:paraId="7F0C13DF" w14:textId="4DE46A0B" w:rsidR="003113BA" w:rsidRPr="00925C21" w:rsidRDefault="00CE0EC0">
      <w:pPr>
        <w:rPr>
          <w:lang w:val="en-US"/>
        </w:rPr>
      </w:pPr>
      <w:r w:rsidRPr="004330B3">
        <w:rPr>
          <w:lang w:val="en-US"/>
        </w:rPr>
        <w:t>You will be asked to wait in recepti</w:t>
      </w:r>
      <w:r w:rsidR="00465E61" w:rsidRPr="004330B3">
        <w:rPr>
          <w:lang w:val="en-US"/>
        </w:rPr>
        <w:t xml:space="preserve">on until the Paediatrician speaks to the allocated Social Worker to </w:t>
      </w:r>
      <w:r w:rsidR="003113BA" w:rsidRPr="004330B3">
        <w:rPr>
          <w:lang w:val="en-US"/>
        </w:rPr>
        <w:t>share the reasons why they have</w:t>
      </w:r>
      <w:r w:rsidR="00465E61" w:rsidRPr="004330B3">
        <w:rPr>
          <w:lang w:val="en-US"/>
        </w:rPr>
        <w:t xml:space="preserve"> asked </w:t>
      </w:r>
      <w:r w:rsidR="003113BA" w:rsidRPr="004330B3">
        <w:rPr>
          <w:lang w:val="en-US"/>
        </w:rPr>
        <w:t>for the</w:t>
      </w:r>
      <w:r w:rsidR="00465E61" w:rsidRPr="004330B3">
        <w:rPr>
          <w:lang w:val="en-US"/>
        </w:rPr>
        <w:t xml:space="preserve"> examin</w:t>
      </w:r>
      <w:r w:rsidR="003113BA" w:rsidRPr="004330B3">
        <w:rPr>
          <w:lang w:val="en-US"/>
        </w:rPr>
        <w:t xml:space="preserve">ation of </w:t>
      </w:r>
      <w:r w:rsidR="00465E61" w:rsidRPr="004330B3">
        <w:rPr>
          <w:lang w:val="en-US"/>
        </w:rPr>
        <w:t>the child or young person</w:t>
      </w:r>
      <w:r w:rsidR="007B6B38" w:rsidRPr="00925C21">
        <w:rPr>
          <w:lang w:val="en-US"/>
        </w:rPr>
        <w:t>. T</w:t>
      </w:r>
      <w:r w:rsidR="000C70FA" w:rsidRPr="00925C21">
        <w:rPr>
          <w:lang w:val="en-US"/>
        </w:rPr>
        <w:t>h</w:t>
      </w:r>
      <w:r w:rsidRPr="00925C21">
        <w:rPr>
          <w:lang w:val="en-US"/>
        </w:rPr>
        <w:t xml:space="preserve">ere are plenty of toys for your child to play </w:t>
      </w:r>
      <w:r w:rsidR="007B6B38" w:rsidRPr="00925C21">
        <w:rPr>
          <w:lang w:val="en-US"/>
        </w:rPr>
        <w:t xml:space="preserve">with </w:t>
      </w:r>
      <w:r w:rsidR="007B6B38" w:rsidRPr="004330B3">
        <w:rPr>
          <w:lang w:val="en-US"/>
        </w:rPr>
        <w:t>while waitin</w:t>
      </w:r>
      <w:r w:rsidR="007B6B38" w:rsidRPr="00925C21">
        <w:rPr>
          <w:lang w:val="en-US"/>
        </w:rPr>
        <w:t xml:space="preserve">g. </w:t>
      </w:r>
    </w:p>
    <w:p w14:paraId="732F15AD" w14:textId="7859EF99" w:rsidR="00CE0EC0" w:rsidRPr="00925C21" w:rsidRDefault="00CE0EC0">
      <w:pPr>
        <w:rPr>
          <w:lang w:val="en-US"/>
        </w:rPr>
      </w:pPr>
      <w:r w:rsidRPr="00925C21">
        <w:rPr>
          <w:lang w:val="en-US"/>
        </w:rPr>
        <w:t>When you</w:t>
      </w:r>
      <w:r w:rsidR="007B6B38" w:rsidRPr="00925C21">
        <w:rPr>
          <w:lang w:val="en-US"/>
        </w:rPr>
        <w:t xml:space="preserve"> are called into the examination</w:t>
      </w:r>
      <w:r w:rsidRPr="00925C21">
        <w:rPr>
          <w:lang w:val="en-US"/>
        </w:rPr>
        <w:t xml:space="preserve"> room,</w:t>
      </w:r>
      <w:r w:rsidR="000C70FA" w:rsidRPr="00925C21">
        <w:rPr>
          <w:lang w:val="en-US"/>
        </w:rPr>
        <w:t xml:space="preserve"> </w:t>
      </w:r>
      <w:r w:rsidR="000C70FA" w:rsidRPr="004330B3">
        <w:rPr>
          <w:lang w:val="en-US"/>
        </w:rPr>
        <w:t>t</w:t>
      </w:r>
      <w:r w:rsidR="00E33CBC" w:rsidRPr="004330B3">
        <w:rPr>
          <w:lang w:val="en-US"/>
        </w:rPr>
        <w:t xml:space="preserve">he doctor will </w:t>
      </w:r>
      <w:r w:rsidR="007B6B38" w:rsidRPr="004330B3">
        <w:rPr>
          <w:lang w:val="en-US"/>
        </w:rPr>
        <w:t>explain to you why they are examining your child</w:t>
      </w:r>
      <w:r w:rsidR="003113BA" w:rsidRPr="004330B3">
        <w:rPr>
          <w:lang w:val="en-US"/>
        </w:rPr>
        <w:t xml:space="preserve">, </w:t>
      </w:r>
      <w:r w:rsidR="007B6B38" w:rsidRPr="004330B3">
        <w:rPr>
          <w:lang w:val="en-US"/>
        </w:rPr>
        <w:t xml:space="preserve">based on what they are told by the Social Worker or the Police. They will also </w:t>
      </w:r>
      <w:r w:rsidR="00E33CBC" w:rsidRPr="004330B3">
        <w:rPr>
          <w:lang w:val="en-US"/>
        </w:rPr>
        <w:t xml:space="preserve">ask </w:t>
      </w:r>
      <w:r w:rsidR="00112F25" w:rsidRPr="004330B3">
        <w:rPr>
          <w:lang w:val="en-US"/>
        </w:rPr>
        <w:t xml:space="preserve">you </w:t>
      </w:r>
      <w:r w:rsidR="007B6B38" w:rsidRPr="004330B3">
        <w:rPr>
          <w:lang w:val="en-US"/>
        </w:rPr>
        <w:t xml:space="preserve">about your version of events and seek clarification on any relevant issues from you. </w:t>
      </w:r>
    </w:p>
    <w:p w14:paraId="2E197521" w14:textId="76FCDD07" w:rsidR="00E33CBC" w:rsidRDefault="00CE0EC0">
      <w:pPr>
        <w:rPr>
          <w:lang w:val="en-US"/>
        </w:rPr>
      </w:pPr>
      <w:r w:rsidRPr="00925C21">
        <w:rPr>
          <w:lang w:val="en-US"/>
        </w:rPr>
        <w:t>If you have any questions you can ask the doctor at the time</w:t>
      </w:r>
      <w:r w:rsidR="000C70FA" w:rsidRPr="00925C21">
        <w:rPr>
          <w:lang w:val="en-US"/>
        </w:rPr>
        <w:t>.</w:t>
      </w:r>
    </w:p>
    <w:p w14:paraId="3D4B30E0" w14:textId="1FA60F51" w:rsidR="00E33CBC" w:rsidRDefault="00E33CBC">
      <w:pPr>
        <w:rPr>
          <w:lang w:val="en-US"/>
        </w:rPr>
      </w:pPr>
      <w:r>
        <w:rPr>
          <w:lang w:val="en-US"/>
        </w:rPr>
        <w:t xml:space="preserve">The doctor is trying to establish facts and the Doctor </w:t>
      </w:r>
      <w:r w:rsidR="00112F25">
        <w:rPr>
          <w:lang w:val="en-US"/>
        </w:rPr>
        <w:t>should: -</w:t>
      </w:r>
    </w:p>
    <w:p w14:paraId="2DEEA59F" w14:textId="1079B9DB" w:rsidR="00E33CBC" w:rsidRPr="00925C21" w:rsidRDefault="00E33CBC" w:rsidP="004330B3">
      <w:pPr>
        <w:pStyle w:val="ListParagraph"/>
        <w:numPr>
          <w:ilvl w:val="0"/>
          <w:numId w:val="2"/>
        </w:numPr>
        <w:rPr>
          <w:lang w:val="en-US"/>
        </w:rPr>
      </w:pPr>
      <w:r w:rsidRPr="00925C21">
        <w:rPr>
          <w:lang w:val="en-US"/>
        </w:rPr>
        <w:t>be honest and tell you what they think</w:t>
      </w:r>
    </w:p>
    <w:p w14:paraId="72203C9F" w14:textId="28DBB2B1" w:rsidR="00E33CBC" w:rsidRPr="00925C21" w:rsidRDefault="00E33CBC" w:rsidP="004330B3">
      <w:pPr>
        <w:pStyle w:val="ListParagraph"/>
        <w:numPr>
          <w:ilvl w:val="0"/>
          <w:numId w:val="2"/>
        </w:numPr>
        <w:rPr>
          <w:lang w:val="en-US"/>
        </w:rPr>
      </w:pPr>
      <w:r w:rsidRPr="00925C21">
        <w:rPr>
          <w:lang w:val="en-US"/>
        </w:rPr>
        <w:t>listen to what you have to say</w:t>
      </w:r>
    </w:p>
    <w:p w14:paraId="4D024112" w14:textId="0F63099E" w:rsidR="00E33CBC" w:rsidRPr="00925C21" w:rsidRDefault="00E33CBC" w:rsidP="004330B3">
      <w:pPr>
        <w:pStyle w:val="ListParagraph"/>
        <w:numPr>
          <w:ilvl w:val="0"/>
          <w:numId w:val="2"/>
        </w:numPr>
        <w:rPr>
          <w:lang w:val="en-US"/>
        </w:rPr>
      </w:pPr>
      <w:r w:rsidRPr="00925C21">
        <w:rPr>
          <w:lang w:val="en-US"/>
        </w:rPr>
        <w:t>keep an open mind about what they think might be happening to your child</w:t>
      </w:r>
    </w:p>
    <w:p w14:paraId="670E184E" w14:textId="22C75DAD" w:rsidR="0070395D" w:rsidRDefault="0070395D">
      <w:pPr>
        <w:rPr>
          <w:lang w:val="en-US"/>
        </w:rPr>
      </w:pPr>
    </w:p>
    <w:p w14:paraId="55617A8E" w14:textId="188252DF" w:rsidR="0070395D" w:rsidRDefault="0070395D">
      <w:pPr>
        <w:rPr>
          <w:b/>
          <w:bCs/>
          <w:color w:val="4472C4" w:themeColor="accent1"/>
          <w:lang w:val="en-US"/>
        </w:rPr>
      </w:pPr>
      <w:r w:rsidRPr="00A02A7C">
        <w:rPr>
          <w:b/>
          <w:bCs/>
          <w:color w:val="4472C4" w:themeColor="accent1"/>
          <w:lang w:val="en-US"/>
        </w:rPr>
        <w:t>Child Sexual Abuse Medicals</w:t>
      </w:r>
    </w:p>
    <w:p w14:paraId="477CA9CB" w14:textId="5ACC5621" w:rsidR="0070395D" w:rsidRDefault="0070395D">
      <w:pPr>
        <w:rPr>
          <w:lang w:val="en-US"/>
        </w:rPr>
      </w:pPr>
      <w:r>
        <w:rPr>
          <w:lang w:val="en-US"/>
        </w:rPr>
        <w:t>If there is a suspicion that a child has suffered sexual abuse, a specialist team from Mountain Healthcare based in Birmingham will oversee the medical assessment.</w:t>
      </w:r>
    </w:p>
    <w:p w14:paraId="6C1121F4" w14:textId="0B52CA70" w:rsidR="0070395D" w:rsidRDefault="0070395D">
      <w:pPr>
        <w:rPr>
          <w:lang w:val="en-US"/>
        </w:rPr>
      </w:pPr>
      <w:r>
        <w:rPr>
          <w:lang w:val="en-US"/>
        </w:rPr>
        <w:t>This will usually be carried out in Walsall or in Stoke on Trent.</w:t>
      </w:r>
    </w:p>
    <w:p w14:paraId="022CE177" w14:textId="4A105D40" w:rsidR="00A37220" w:rsidRDefault="00A37220">
      <w:pPr>
        <w:rPr>
          <w:lang w:val="en-US"/>
        </w:rPr>
      </w:pPr>
      <w:r>
        <w:rPr>
          <w:lang w:val="en-US"/>
        </w:rPr>
        <w:t>Specialist therapists and support counsellors will be available to ensure that the experience is a positive as possible for the child or young person.</w:t>
      </w:r>
    </w:p>
    <w:p w14:paraId="135A592A" w14:textId="6F96C24A" w:rsidR="0070395D" w:rsidRDefault="0070395D">
      <w:pPr>
        <w:rPr>
          <w:lang w:val="en-US"/>
        </w:rPr>
      </w:pPr>
      <w:r>
        <w:rPr>
          <w:lang w:val="en-US"/>
        </w:rPr>
        <w:t>It is very rare for young children to require an internal examination.</w:t>
      </w:r>
    </w:p>
    <w:p w14:paraId="20359B18" w14:textId="438BAC21" w:rsidR="00E33CBC" w:rsidRDefault="00E33CBC">
      <w:pPr>
        <w:rPr>
          <w:lang w:val="en-US"/>
        </w:rPr>
      </w:pPr>
    </w:p>
    <w:p w14:paraId="6057419B" w14:textId="5DB85BE3" w:rsidR="00E33CBC" w:rsidRDefault="00E33CBC">
      <w:pPr>
        <w:rPr>
          <w:b/>
          <w:color w:val="4472C4" w:themeColor="accent1"/>
          <w:lang w:val="en-US"/>
        </w:rPr>
      </w:pPr>
      <w:r w:rsidRPr="000C70FA">
        <w:rPr>
          <w:b/>
          <w:color w:val="4472C4" w:themeColor="accent1"/>
          <w:lang w:val="en-US"/>
        </w:rPr>
        <w:t>Talking to your child</w:t>
      </w:r>
    </w:p>
    <w:p w14:paraId="50E7D5B6" w14:textId="3EC033DA" w:rsidR="00166762" w:rsidRDefault="00166762" w:rsidP="00166762">
      <w:pPr>
        <w:rPr>
          <w:lang w:val="en-US"/>
        </w:rPr>
      </w:pPr>
      <w:r w:rsidRPr="004330B3">
        <w:rPr>
          <w:lang w:val="en-US"/>
        </w:rPr>
        <w:t>The doctor may also ask your child how they are doing and how they are fe</w:t>
      </w:r>
      <w:r w:rsidR="003113BA" w:rsidRPr="004330B3">
        <w:rPr>
          <w:lang w:val="en-US"/>
        </w:rPr>
        <w:t>e</w:t>
      </w:r>
      <w:r w:rsidRPr="004330B3">
        <w:rPr>
          <w:lang w:val="en-US"/>
        </w:rPr>
        <w:t>ling about the whole event or scenario. If necessary and appropriate, your child may also be asked specific questions around the event at the appropriate time using specialized interviewing technics in a child friendly way. This is not always necessary</w:t>
      </w:r>
      <w:r w:rsidR="00CF10DF" w:rsidRPr="004330B3">
        <w:rPr>
          <w:lang w:val="en-US"/>
        </w:rPr>
        <w:t>.</w:t>
      </w:r>
    </w:p>
    <w:p w14:paraId="4CE34D80" w14:textId="4721023D" w:rsidR="00F038BD" w:rsidRDefault="00F038BD">
      <w:pPr>
        <w:rPr>
          <w:lang w:val="en-US"/>
        </w:rPr>
      </w:pPr>
    </w:p>
    <w:p w14:paraId="585FB6B9" w14:textId="4DC9102D" w:rsidR="00F038BD" w:rsidRPr="00112F25" w:rsidRDefault="00F038BD">
      <w:pPr>
        <w:rPr>
          <w:b/>
          <w:color w:val="4472C4" w:themeColor="accent1"/>
          <w:lang w:val="en-US"/>
        </w:rPr>
      </w:pPr>
      <w:r w:rsidRPr="00112F25">
        <w:rPr>
          <w:b/>
          <w:color w:val="4472C4" w:themeColor="accent1"/>
          <w:lang w:val="en-US"/>
        </w:rPr>
        <w:t>Consent</w:t>
      </w:r>
    </w:p>
    <w:p w14:paraId="7F977C2E" w14:textId="734FCF5A" w:rsidR="00F038BD" w:rsidRPr="00F038BD" w:rsidRDefault="000C70FA" w:rsidP="00F038BD">
      <w:r>
        <w:t>The Doctor will</w:t>
      </w:r>
      <w:r w:rsidR="00F038BD" w:rsidRPr="00F038BD">
        <w:t xml:space="preserve"> need consent or other legal authorisation to carry out any child protection examination, </w:t>
      </w:r>
      <w:r w:rsidR="00112F25">
        <w:t>this</w:t>
      </w:r>
      <w:r>
        <w:t xml:space="preserve"> consent can </w:t>
      </w:r>
      <w:r w:rsidR="00112F25">
        <w:t xml:space="preserve">come </w:t>
      </w:r>
      <w:r w:rsidR="00112F25" w:rsidRPr="00F038BD">
        <w:t>from</w:t>
      </w:r>
      <w:r w:rsidR="00F038BD" w:rsidRPr="00F038BD">
        <w:t>:</w:t>
      </w:r>
    </w:p>
    <w:p w14:paraId="7183E5D2" w14:textId="70837517" w:rsidR="00F038BD" w:rsidRPr="00F038BD" w:rsidRDefault="00F038BD" w:rsidP="00F038BD">
      <w:pPr>
        <w:numPr>
          <w:ilvl w:val="0"/>
          <w:numId w:val="1"/>
        </w:numPr>
      </w:pPr>
      <w:r w:rsidRPr="00F038BD">
        <w:t>a child or young person who has the maturity and understanding to make the decision</w:t>
      </w:r>
    </w:p>
    <w:p w14:paraId="6C14A5E4" w14:textId="77777777" w:rsidR="00F038BD" w:rsidRPr="00F038BD" w:rsidRDefault="00F038BD" w:rsidP="00F038BD">
      <w:pPr>
        <w:numPr>
          <w:ilvl w:val="0"/>
          <w:numId w:val="1"/>
        </w:numPr>
      </w:pPr>
      <w:r w:rsidRPr="00F038BD">
        <w:t>a person with parental responsibility if the child or young person does not have the capacity to give consent (it is usually enough to have consent from one person with parental responsibility)</w:t>
      </w:r>
    </w:p>
    <w:p w14:paraId="6F2D1EBA" w14:textId="41F42CC9" w:rsidR="00F038BD" w:rsidRDefault="00F038BD" w:rsidP="00F038BD">
      <w:pPr>
        <w:numPr>
          <w:ilvl w:val="0"/>
          <w:numId w:val="1"/>
        </w:numPr>
      </w:pPr>
      <w:r w:rsidRPr="00F038BD">
        <w:t>the courts – for example, the family courts or the High Court.</w:t>
      </w:r>
    </w:p>
    <w:p w14:paraId="5046A00A" w14:textId="40768922" w:rsidR="00CE0EC0" w:rsidRPr="00112F25" w:rsidRDefault="00CE0EC0" w:rsidP="00CE0EC0">
      <w:pPr>
        <w:rPr>
          <w:b/>
          <w:color w:val="4472C4" w:themeColor="accent1"/>
        </w:rPr>
      </w:pPr>
    </w:p>
    <w:p w14:paraId="36F22D6E" w14:textId="572CBEE3" w:rsidR="00112F25" w:rsidRDefault="00CE0EC0" w:rsidP="00CE0EC0">
      <w:pPr>
        <w:rPr>
          <w:b/>
          <w:color w:val="4472C4" w:themeColor="accent1"/>
        </w:rPr>
      </w:pPr>
      <w:r w:rsidRPr="00112F25">
        <w:rPr>
          <w:b/>
          <w:color w:val="4472C4" w:themeColor="accent1"/>
        </w:rPr>
        <w:t>What can I bring to the appointment?</w:t>
      </w:r>
    </w:p>
    <w:p w14:paraId="1DE24ADA" w14:textId="5B675244" w:rsidR="00CE0EC0" w:rsidRDefault="00CE0EC0" w:rsidP="00CE0EC0">
      <w:r>
        <w:t>Your red book and any hospital letters</w:t>
      </w:r>
      <w:r w:rsidR="000C70FA">
        <w:t xml:space="preserve"> for your child</w:t>
      </w:r>
    </w:p>
    <w:p w14:paraId="25CBEACC" w14:textId="2C53B815" w:rsidR="000C70FA" w:rsidRDefault="000C70FA" w:rsidP="00CE0EC0">
      <w:r>
        <w:t xml:space="preserve">Your </w:t>
      </w:r>
      <w:r w:rsidR="00112F25">
        <w:t>child’s</w:t>
      </w:r>
      <w:r>
        <w:t xml:space="preserve"> favourite toys or book</w:t>
      </w:r>
    </w:p>
    <w:p w14:paraId="3ED45200" w14:textId="59265DCD" w:rsidR="000C70FA" w:rsidRDefault="000C70FA" w:rsidP="00CE0EC0">
      <w:r>
        <w:t xml:space="preserve">A snack </w:t>
      </w:r>
      <w:r w:rsidR="00112F25">
        <w:t>and drink</w:t>
      </w:r>
      <w:r>
        <w:t xml:space="preserve"> for your child</w:t>
      </w:r>
    </w:p>
    <w:p w14:paraId="43CD1CF7" w14:textId="4EBEF85C" w:rsidR="000C70FA" w:rsidRDefault="000C70FA" w:rsidP="00CE0EC0">
      <w:r>
        <w:t>A list of questions you have</w:t>
      </w:r>
    </w:p>
    <w:p w14:paraId="0F4ABAF7" w14:textId="40F34B87" w:rsidR="000C70FA" w:rsidRDefault="000C70FA" w:rsidP="00CE0EC0"/>
    <w:p w14:paraId="50A563EA" w14:textId="366D6612" w:rsidR="000C70FA" w:rsidRDefault="000C70FA" w:rsidP="00CE0EC0">
      <w:pPr>
        <w:rPr>
          <w:b/>
          <w:color w:val="4472C4" w:themeColor="accent1"/>
        </w:rPr>
      </w:pPr>
      <w:r w:rsidRPr="00112F25">
        <w:rPr>
          <w:b/>
          <w:color w:val="4472C4" w:themeColor="accent1"/>
        </w:rPr>
        <w:t>What happens afterwards?</w:t>
      </w:r>
    </w:p>
    <w:p w14:paraId="311C3CC4" w14:textId="6E9205E3" w:rsidR="000C70FA" w:rsidRDefault="00CF10DF" w:rsidP="00CE0EC0">
      <w:r>
        <w:t xml:space="preserve">This depends on the findings of the examination and the risk of harm to the child. </w:t>
      </w:r>
      <w:r w:rsidR="000C70FA">
        <w:t xml:space="preserve">At the end of the assessment the doctor will explain </w:t>
      </w:r>
      <w:r>
        <w:t xml:space="preserve">the next steps to you </w:t>
      </w:r>
      <w:r w:rsidR="000C70FA">
        <w:t>and your social worker</w:t>
      </w:r>
      <w:r>
        <w:t>.</w:t>
      </w:r>
    </w:p>
    <w:p w14:paraId="04CD5D4F" w14:textId="55816169" w:rsidR="00E42775" w:rsidRDefault="00E42775" w:rsidP="00CE0EC0"/>
    <w:p w14:paraId="3A9CAB6F" w14:textId="77777777" w:rsidR="00E42775" w:rsidRDefault="00E42775" w:rsidP="00E42775"/>
    <w:p w14:paraId="16E0298C" w14:textId="6574B9A7" w:rsidR="00E42775" w:rsidRDefault="00E42775" w:rsidP="00E42775">
      <w:pPr>
        <w:rPr>
          <w:color w:val="4472C4" w:themeColor="accent1"/>
        </w:rPr>
      </w:pPr>
      <w:r w:rsidRPr="00DE03B1">
        <w:rPr>
          <w:b/>
          <w:color w:val="4472C4" w:themeColor="accent1"/>
        </w:rPr>
        <w:t>Useful contacts</w:t>
      </w:r>
    </w:p>
    <w:tbl>
      <w:tblPr>
        <w:tblStyle w:val="TableGrid"/>
        <w:tblW w:w="0" w:type="auto"/>
        <w:tblLook w:val="04A0" w:firstRow="1" w:lastRow="0" w:firstColumn="1" w:lastColumn="0" w:noHBand="0" w:noVBand="1"/>
      </w:tblPr>
      <w:tblGrid>
        <w:gridCol w:w="4505"/>
        <w:gridCol w:w="4505"/>
      </w:tblGrid>
      <w:tr w:rsidR="00925C21" w14:paraId="2376FF47" w14:textId="77777777" w:rsidTr="00925C21">
        <w:tc>
          <w:tcPr>
            <w:tcW w:w="4505" w:type="dxa"/>
          </w:tcPr>
          <w:p w14:paraId="578B1DE8" w14:textId="542333AB" w:rsidR="00925C21" w:rsidRDefault="00925C21" w:rsidP="00E42775">
            <w:pPr>
              <w:rPr>
                <w:color w:val="4472C4" w:themeColor="accent1"/>
              </w:rPr>
            </w:pPr>
            <w:r>
              <w:t>Childline</w:t>
            </w:r>
          </w:p>
        </w:tc>
        <w:tc>
          <w:tcPr>
            <w:tcW w:w="4505" w:type="dxa"/>
          </w:tcPr>
          <w:p w14:paraId="0F073B34" w14:textId="4462C485" w:rsidR="00925C21" w:rsidRDefault="00925C21" w:rsidP="00E42775">
            <w:pPr>
              <w:rPr>
                <w:color w:val="4472C4" w:themeColor="accent1"/>
              </w:rPr>
            </w:pPr>
            <w:r>
              <w:t>0800 1111 (Freephone)</w:t>
            </w:r>
          </w:p>
        </w:tc>
      </w:tr>
      <w:tr w:rsidR="00925C21" w14:paraId="71EB9C4C" w14:textId="77777777" w:rsidTr="00925C21">
        <w:tc>
          <w:tcPr>
            <w:tcW w:w="4505" w:type="dxa"/>
          </w:tcPr>
          <w:p w14:paraId="2F06B4B0" w14:textId="1559CC3E" w:rsidR="00925C21" w:rsidRDefault="00925C21" w:rsidP="00E42775">
            <w:r>
              <w:t>NSPCC</w:t>
            </w:r>
          </w:p>
        </w:tc>
        <w:tc>
          <w:tcPr>
            <w:tcW w:w="4505" w:type="dxa"/>
          </w:tcPr>
          <w:p w14:paraId="2F4E825B" w14:textId="673F534F" w:rsidR="00925C21" w:rsidRDefault="00925C21" w:rsidP="00E42775">
            <w:r>
              <w:t>0800 800 5000 (Freephone)</w:t>
            </w:r>
          </w:p>
        </w:tc>
      </w:tr>
      <w:tr w:rsidR="00925C21" w14:paraId="0AFD8014" w14:textId="77777777" w:rsidTr="00925C21">
        <w:tc>
          <w:tcPr>
            <w:tcW w:w="4505" w:type="dxa"/>
          </w:tcPr>
          <w:p w14:paraId="603ADE88" w14:textId="1AA8BCF2" w:rsidR="00925C21" w:rsidRDefault="00925C21" w:rsidP="00E42775">
            <w:proofErr w:type="spellStart"/>
            <w:r>
              <w:t>Parentline</w:t>
            </w:r>
            <w:proofErr w:type="spellEnd"/>
          </w:p>
        </w:tc>
        <w:tc>
          <w:tcPr>
            <w:tcW w:w="4505" w:type="dxa"/>
          </w:tcPr>
          <w:p w14:paraId="4D77E0F2" w14:textId="4926ECD4" w:rsidR="00925C21" w:rsidRDefault="00925C21" w:rsidP="00E42775">
            <w:r>
              <w:t>0808 800 2222 (Freephone)</w:t>
            </w:r>
          </w:p>
        </w:tc>
      </w:tr>
      <w:tr w:rsidR="00925C21" w14:paraId="34DBA822" w14:textId="77777777" w:rsidTr="00925C21">
        <w:tc>
          <w:tcPr>
            <w:tcW w:w="4505" w:type="dxa"/>
          </w:tcPr>
          <w:p w14:paraId="3950A527" w14:textId="77777777" w:rsidR="00925C21" w:rsidRDefault="00925C21" w:rsidP="004330B3">
            <w:pPr>
              <w:shd w:val="clear" w:color="auto" w:fill="FFFFFF"/>
            </w:pPr>
            <w:r>
              <w:t xml:space="preserve">Patient Advice and Liaison Service </w:t>
            </w:r>
          </w:p>
          <w:p w14:paraId="2822B440" w14:textId="65DC888E" w:rsidR="00925C21" w:rsidRDefault="00925C21">
            <w:r>
              <w:t>University Hospital North Midlands (PALS</w:t>
            </w:r>
            <w:r w:rsidRPr="00DE03B1">
              <w:rPr>
                <w:color w:val="000000" w:themeColor="text1"/>
              </w:rPr>
              <w:t>)</w:t>
            </w:r>
          </w:p>
        </w:tc>
        <w:tc>
          <w:tcPr>
            <w:tcW w:w="4505" w:type="dxa"/>
          </w:tcPr>
          <w:p w14:paraId="7C823812" w14:textId="77777777" w:rsidR="00925C21" w:rsidRPr="00DA4617" w:rsidRDefault="00925C21" w:rsidP="004330B3">
            <w:pPr>
              <w:shd w:val="clear" w:color="auto" w:fill="FFFFFF"/>
              <w:rPr>
                <w:rFonts w:ascii="Arial" w:eastAsia="Times New Roman" w:hAnsi="Arial" w:cs="Arial"/>
                <w:color w:val="585858"/>
                <w:sz w:val="18"/>
                <w:szCs w:val="18"/>
              </w:rPr>
            </w:pPr>
            <w:r w:rsidRPr="00DE03B1">
              <w:rPr>
                <w:rFonts w:eastAsia="Times New Roman" w:cs="Arial"/>
                <w:color w:val="000000" w:themeColor="text1"/>
              </w:rPr>
              <w:t>01782 676450</w:t>
            </w:r>
          </w:p>
          <w:p w14:paraId="5669D34A" w14:textId="77777777" w:rsidR="00925C21" w:rsidRDefault="00925C21"/>
        </w:tc>
      </w:tr>
    </w:tbl>
    <w:p w14:paraId="4E776BFA" w14:textId="77777777" w:rsidR="00E42775" w:rsidRDefault="00E42775"/>
    <w:p w14:paraId="73118FD7" w14:textId="2B75A34E" w:rsidR="007944F3" w:rsidRPr="00E33CBC" w:rsidRDefault="00E42775">
      <w:pPr>
        <w:rPr>
          <w:lang w:val="en-US"/>
        </w:rPr>
      </w:pPr>
      <w:r>
        <w:rPr>
          <w:color w:val="000000" w:themeColor="text1"/>
        </w:rPr>
        <w:tab/>
      </w:r>
    </w:p>
    <w:sectPr w:rsidR="007944F3" w:rsidRPr="00E33CBC" w:rsidSect="00C50CF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C557" w14:textId="77777777" w:rsidR="00D36D60" w:rsidRDefault="00D36D60" w:rsidP="00925C21">
      <w:r>
        <w:separator/>
      </w:r>
    </w:p>
  </w:endnote>
  <w:endnote w:type="continuationSeparator" w:id="0">
    <w:p w14:paraId="32FBFFB5" w14:textId="77777777" w:rsidR="00D36D60" w:rsidRDefault="00D36D60" w:rsidP="0092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DE2E" w14:textId="77777777" w:rsidR="00D36D60" w:rsidRDefault="00D36D60" w:rsidP="00925C21">
      <w:r>
        <w:separator/>
      </w:r>
    </w:p>
  </w:footnote>
  <w:footnote w:type="continuationSeparator" w:id="0">
    <w:p w14:paraId="3F85AB7A" w14:textId="77777777" w:rsidR="00D36D60" w:rsidRDefault="00D36D60" w:rsidP="0092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B871" w14:textId="77777777" w:rsidR="00925C21" w:rsidRPr="00517EDA" w:rsidRDefault="00925C21" w:rsidP="00925C21">
    <w:pPr>
      <w:pStyle w:val="NoSpacing"/>
      <w:rPr>
        <w:sz w:val="16"/>
      </w:rPr>
    </w:pPr>
    <w:r w:rsidRPr="00517EDA">
      <w:rPr>
        <w:noProof/>
        <w:sz w:val="16"/>
        <w:lang w:val="en-GB" w:eastAsia="en-GB"/>
      </w:rPr>
      <w:drawing>
        <wp:anchor distT="0" distB="0" distL="114300" distR="114300" simplePos="0" relativeHeight="251659264" behindDoc="0" locked="0" layoutInCell="1" allowOverlap="1" wp14:anchorId="56A4F876" wp14:editId="11DCA880">
          <wp:simplePos x="0" y="0"/>
          <wp:positionH relativeFrom="column">
            <wp:posOffset>5389245</wp:posOffset>
          </wp:positionH>
          <wp:positionV relativeFrom="paragraph">
            <wp:posOffset>-8890</wp:posOffset>
          </wp:positionV>
          <wp:extent cx="991870" cy="401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1870" cy="401320"/>
                  </a:xfrm>
                  <a:prstGeom prst="rect">
                    <a:avLst/>
                  </a:prstGeom>
                </pic:spPr>
              </pic:pic>
            </a:graphicData>
          </a:graphic>
          <wp14:sizeRelH relativeFrom="page">
            <wp14:pctWidth>0</wp14:pctWidth>
          </wp14:sizeRelH>
          <wp14:sizeRelV relativeFrom="page">
            <wp14:pctHeight>0</wp14:pctHeight>
          </wp14:sizeRelV>
        </wp:anchor>
      </w:drawing>
    </w:r>
    <w:r w:rsidRPr="00517EDA">
      <w:rPr>
        <w:sz w:val="16"/>
      </w:rPr>
      <w:t>Cannock Chase Clinical Commissioning Group</w:t>
    </w:r>
  </w:p>
  <w:p w14:paraId="2504962D" w14:textId="77777777" w:rsidR="00925C21" w:rsidRPr="00517EDA" w:rsidRDefault="00925C21" w:rsidP="00925C21">
    <w:pPr>
      <w:pStyle w:val="NoSpacing"/>
      <w:rPr>
        <w:sz w:val="16"/>
      </w:rPr>
    </w:pPr>
    <w:r w:rsidRPr="00517EDA">
      <w:rPr>
        <w:sz w:val="16"/>
      </w:rPr>
      <w:t>East Staffs Clinical Commissioning Group</w:t>
    </w:r>
  </w:p>
  <w:p w14:paraId="3C020EFE" w14:textId="77777777" w:rsidR="00925C21" w:rsidRPr="00517EDA" w:rsidRDefault="00925C21" w:rsidP="00925C21">
    <w:pPr>
      <w:pStyle w:val="NoSpacing"/>
      <w:rPr>
        <w:sz w:val="16"/>
      </w:rPr>
    </w:pPr>
    <w:r w:rsidRPr="00517EDA">
      <w:rPr>
        <w:sz w:val="16"/>
      </w:rPr>
      <w:t>North Staffs Clinical Commissioning Group</w:t>
    </w:r>
  </w:p>
  <w:p w14:paraId="36060D87" w14:textId="77777777" w:rsidR="00925C21" w:rsidRPr="00517EDA" w:rsidRDefault="00925C21" w:rsidP="00925C21">
    <w:pPr>
      <w:pStyle w:val="NoSpacing"/>
      <w:rPr>
        <w:sz w:val="16"/>
      </w:rPr>
    </w:pPr>
    <w:r w:rsidRPr="00517EDA">
      <w:rPr>
        <w:sz w:val="16"/>
      </w:rPr>
      <w:t xml:space="preserve">South East Staffordshire and </w:t>
    </w:r>
    <w:proofErr w:type="spellStart"/>
    <w:r w:rsidRPr="00517EDA">
      <w:rPr>
        <w:sz w:val="16"/>
      </w:rPr>
      <w:t>Seisdon</w:t>
    </w:r>
    <w:proofErr w:type="spellEnd"/>
    <w:r w:rsidRPr="00517EDA">
      <w:rPr>
        <w:sz w:val="16"/>
      </w:rPr>
      <w:t xml:space="preserve"> Peninsula Clinical Commissioning Group</w:t>
    </w:r>
  </w:p>
  <w:p w14:paraId="2141B30F" w14:textId="77777777" w:rsidR="00925C21" w:rsidRPr="00517EDA" w:rsidRDefault="00925C21" w:rsidP="00925C21">
    <w:pPr>
      <w:pStyle w:val="NoSpacing"/>
      <w:rPr>
        <w:sz w:val="16"/>
      </w:rPr>
    </w:pPr>
    <w:r w:rsidRPr="00517EDA">
      <w:rPr>
        <w:sz w:val="16"/>
      </w:rPr>
      <w:t xml:space="preserve">Stafford &amp; Surrounds Clinical Commissioning Group </w:t>
    </w:r>
  </w:p>
  <w:p w14:paraId="707F1712" w14:textId="77777777" w:rsidR="00925C21" w:rsidRPr="00517EDA" w:rsidRDefault="00925C21" w:rsidP="00925C21">
    <w:pPr>
      <w:pStyle w:val="NoSpacing"/>
      <w:rPr>
        <w:sz w:val="16"/>
      </w:rPr>
    </w:pPr>
    <w:r w:rsidRPr="00517EDA">
      <w:rPr>
        <w:sz w:val="16"/>
      </w:rPr>
      <w:t xml:space="preserve">Stoke-on-Trent Clinical Commissioning Group </w:t>
    </w:r>
  </w:p>
  <w:p w14:paraId="586E3901" w14:textId="77777777" w:rsidR="00925C21" w:rsidRDefault="0092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2EA"/>
    <w:multiLevelType w:val="multilevel"/>
    <w:tmpl w:val="0DB42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9387B59"/>
    <w:multiLevelType w:val="hybridMultilevel"/>
    <w:tmpl w:val="AA7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BC"/>
    <w:rsid w:val="00027654"/>
    <w:rsid w:val="000C70FA"/>
    <w:rsid w:val="00112F25"/>
    <w:rsid w:val="00166762"/>
    <w:rsid w:val="00284230"/>
    <w:rsid w:val="003113BA"/>
    <w:rsid w:val="004330B3"/>
    <w:rsid w:val="00465E61"/>
    <w:rsid w:val="00494371"/>
    <w:rsid w:val="006228F1"/>
    <w:rsid w:val="006D73D7"/>
    <w:rsid w:val="006E511F"/>
    <w:rsid w:val="0070395D"/>
    <w:rsid w:val="0077752C"/>
    <w:rsid w:val="007944F3"/>
    <w:rsid w:val="007B6B38"/>
    <w:rsid w:val="00902643"/>
    <w:rsid w:val="00925C21"/>
    <w:rsid w:val="00A02A7C"/>
    <w:rsid w:val="00A37220"/>
    <w:rsid w:val="00AC308E"/>
    <w:rsid w:val="00C50CFC"/>
    <w:rsid w:val="00C80798"/>
    <w:rsid w:val="00C944D6"/>
    <w:rsid w:val="00CE0EC0"/>
    <w:rsid w:val="00CF10DF"/>
    <w:rsid w:val="00D36D60"/>
    <w:rsid w:val="00E33CBC"/>
    <w:rsid w:val="00E42775"/>
    <w:rsid w:val="00F0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A4C4"/>
  <w15:docId w15:val="{E4E1D788-9AB8-471B-B413-651104D3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0798"/>
  </w:style>
  <w:style w:type="paragraph" w:styleId="BalloonText">
    <w:name w:val="Balloon Text"/>
    <w:basedOn w:val="Normal"/>
    <w:link w:val="BalloonTextChar"/>
    <w:uiPriority w:val="99"/>
    <w:semiHidden/>
    <w:unhideWhenUsed/>
    <w:rsid w:val="00E427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2775"/>
    <w:rPr>
      <w:rFonts w:ascii="Times New Roman" w:hAnsi="Times New Roman" w:cs="Times New Roman"/>
      <w:sz w:val="18"/>
      <w:szCs w:val="18"/>
    </w:rPr>
  </w:style>
  <w:style w:type="table" w:styleId="TableGrid">
    <w:name w:val="Table Grid"/>
    <w:basedOn w:val="TableNormal"/>
    <w:uiPriority w:val="39"/>
    <w:rsid w:val="0092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C21"/>
    <w:pPr>
      <w:tabs>
        <w:tab w:val="center" w:pos="4513"/>
        <w:tab w:val="right" w:pos="9026"/>
      </w:tabs>
    </w:pPr>
  </w:style>
  <w:style w:type="character" w:customStyle="1" w:styleId="HeaderChar">
    <w:name w:val="Header Char"/>
    <w:basedOn w:val="DefaultParagraphFont"/>
    <w:link w:val="Header"/>
    <w:uiPriority w:val="99"/>
    <w:rsid w:val="00925C21"/>
  </w:style>
  <w:style w:type="paragraph" w:styleId="Footer">
    <w:name w:val="footer"/>
    <w:basedOn w:val="Normal"/>
    <w:link w:val="FooterChar"/>
    <w:uiPriority w:val="99"/>
    <w:unhideWhenUsed/>
    <w:rsid w:val="00925C21"/>
    <w:pPr>
      <w:tabs>
        <w:tab w:val="center" w:pos="4513"/>
        <w:tab w:val="right" w:pos="9026"/>
      </w:tabs>
    </w:pPr>
  </w:style>
  <w:style w:type="character" w:customStyle="1" w:styleId="FooterChar">
    <w:name w:val="Footer Char"/>
    <w:basedOn w:val="DefaultParagraphFont"/>
    <w:link w:val="Footer"/>
    <w:uiPriority w:val="99"/>
    <w:rsid w:val="00925C21"/>
  </w:style>
  <w:style w:type="paragraph" w:styleId="NoSpacing">
    <w:name w:val="No Spacing"/>
    <w:link w:val="NoSpacingChar"/>
    <w:uiPriority w:val="1"/>
    <w:qFormat/>
    <w:rsid w:val="00925C21"/>
    <w:rPr>
      <w:rFonts w:eastAsiaTheme="minorEastAsia"/>
      <w:sz w:val="22"/>
      <w:szCs w:val="22"/>
      <w:lang w:val="en-US" w:eastAsia="zh-CN"/>
    </w:rPr>
  </w:style>
  <w:style w:type="character" w:customStyle="1" w:styleId="NoSpacingChar">
    <w:name w:val="No Spacing Char"/>
    <w:basedOn w:val="DefaultParagraphFont"/>
    <w:link w:val="NoSpacing"/>
    <w:uiPriority w:val="1"/>
    <w:rsid w:val="00925C21"/>
    <w:rPr>
      <w:rFonts w:eastAsiaTheme="minorEastAsia"/>
      <w:sz w:val="22"/>
      <w:szCs w:val="22"/>
      <w:lang w:val="en-US" w:eastAsia="zh-CN"/>
    </w:rPr>
  </w:style>
  <w:style w:type="paragraph" w:styleId="ListParagraph">
    <w:name w:val="List Paragraph"/>
    <w:basedOn w:val="Normal"/>
    <w:uiPriority w:val="34"/>
    <w:qFormat/>
    <w:rsid w:val="0092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825029">
      <w:bodyDiv w:val="1"/>
      <w:marLeft w:val="0"/>
      <w:marRight w:val="0"/>
      <w:marTop w:val="0"/>
      <w:marBottom w:val="0"/>
      <w:divBdr>
        <w:top w:val="none" w:sz="0" w:space="0" w:color="auto"/>
        <w:left w:val="none" w:sz="0" w:space="0" w:color="auto"/>
        <w:bottom w:val="none" w:sz="0" w:space="0" w:color="auto"/>
        <w:right w:val="none" w:sz="0" w:space="0" w:color="auto"/>
      </w:divBdr>
      <w:divsChild>
        <w:div w:id="430592730">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sChild>
    </w:div>
    <w:div w:id="20295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Merron</dc:creator>
  <cp:lastModifiedBy>Janey Merron</cp:lastModifiedBy>
  <cp:revision>2</cp:revision>
  <dcterms:created xsi:type="dcterms:W3CDTF">2020-09-23T13:31:00Z</dcterms:created>
  <dcterms:modified xsi:type="dcterms:W3CDTF">2020-09-23T13:31:00Z</dcterms:modified>
</cp:coreProperties>
</file>