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CE1" w:rsidRPr="0060797E" w:rsidRDefault="00775534" w:rsidP="00775534">
      <w:pPr>
        <w:jc w:val="center"/>
        <w:rPr>
          <w:b/>
          <w:u w:val="single"/>
        </w:rPr>
      </w:pPr>
      <w:r w:rsidRPr="0060797E">
        <w:rPr>
          <w:b/>
          <w:u w:val="single"/>
        </w:rPr>
        <w:t>Child Exploitation Practice Guidance</w:t>
      </w:r>
    </w:p>
    <w:p w:rsidR="00775534" w:rsidRPr="0060797E" w:rsidRDefault="00775534" w:rsidP="00775534">
      <w:pPr>
        <w:rPr>
          <w:u w:val="single"/>
        </w:rPr>
      </w:pPr>
      <w:r w:rsidRPr="0060797E">
        <w:rPr>
          <w:u w:val="single"/>
        </w:rPr>
        <w:t>Introduction</w:t>
      </w:r>
    </w:p>
    <w:p w:rsidR="00775534" w:rsidRDefault="00775534" w:rsidP="00775534">
      <w:r>
        <w:t>Stoke on Trent and Staffordshire Safeguarding Board have adopted a revised Child Exploitation</w:t>
      </w:r>
      <w:r w:rsidR="007228A5">
        <w:t xml:space="preserve"> Strategy </w:t>
      </w:r>
      <w:r w:rsidR="002157F1">
        <w:t>(</w:t>
      </w:r>
      <w:hyperlink r:id="rId8" w:history="1">
        <w:r w:rsidR="002157F1" w:rsidRPr="00A030C7">
          <w:rPr>
            <w:rStyle w:val="Hyperlink"/>
          </w:rPr>
          <w:t>https://www.ssscb.org.uk/working-together-to-safeguard-children/child-exploitation/</w:t>
        </w:r>
      </w:hyperlink>
      <w:r w:rsidR="002157F1">
        <w:t xml:space="preserve">) </w:t>
      </w:r>
      <w:r w:rsidR="007228A5">
        <w:t>which has been approved</w:t>
      </w:r>
      <w:r>
        <w:t xml:space="preserve"> by all partners and </w:t>
      </w:r>
      <w:r w:rsidR="00641655">
        <w:t xml:space="preserve">focuses on tackling all types of child exploitation including child sexual exploitation and child criminal exploitation (including “county lines”). </w:t>
      </w:r>
    </w:p>
    <w:p w:rsidR="00641655" w:rsidRDefault="00641655" w:rsidP="00775534">
      <w:r>
        <w:t>Whilst Stoke on Trent</w:t>
      </w:r>
      <w:r w:rsidR="00303A15">
        <w:t xml:space="preserve"> local authority</w:t>
      </w:r>
      <w:r>
        <w:t xml:space="preserve"> and their partners have had clear processes and procedures in place to address child sexual exploitation</w:t>
      </w:r>
      <w:r w:rsidR="00303A15">
        <w:t xml:space="preserve"> for some time,</w:t>
      </w:r>
      <w:r>
        <w:t xml:space="preserve"> it has become more apparent that </w:t>
      </w:r>
      <w:r w:rsidR="00C73B56">
        <w:t xml:space="preserve">nationally, and locally, children can also be exploited in other ways. </w:t>
      </w:r>
    </w:p>
    <w:p w:rsidR="00C73B56" w:rsidRDefault="00303A15" w:rsidP="00775534">
      <w:r>
        <w:t>As a result of these</w:t>
      </w:r>
      <w:r w:rsidR="007228A5">
        <w:t xml:space="preserve"> revised focus, processes and procedures it is the aim that </w:t>
      </w:r>
      <w:r w:rsidR="00C73B56">
        <w:t xml:space="preserve">all children who are identified </w:t>
      </w:r>
      <w:r w:rsidR="0060797E">
        <w:t>as at risk of, or experiencing, child exploitation will receive the correct support at the right time to enable them to live safely</w:t>
      </w:r>
      <w:r w:rsidR="00AC54A8">
        <w:t xml:space="preserve"> and thrive</w:t>
      </w:r>
      <w:r w:rsidR="0060797E">
        <w:t>.</w:t>
      </w:r>
    </w:p>
    <w:p w:rsidR="0060797E" w:rsidRPr="0060797E" w:rsidRDefault="0060797E" w:rsidP="00775534">
      <w:pPr>
        <w:rPr>
          <w:u w:val="single"/>
        </w:rPr>
      </w:pPr>
      <w:r w:rsidRPr="0060797E">
        <w:rPr>
          <w:u w:val="single"/>
        </w:rPr>
        <w:t>What is Child Exploitation?</w:t>
      </w:r>
    </w:p>
    <w:p w:rsidR="0060797E" w:rsidRDefault="0060797E" w:rsidP="0060797E">
      <w:r>
        <w:t>The Child Exploitation Strategy adopts the following definitions;</w:t>
      </w:r>
    </w:p>
    <w:p w:rsidR="0060797E" w:rsidRPr="0060797E" w:rsidRDefault="0060797E" w:rsidP="0060797E">
      <w:r w:rsidRPr="0060797E">
        <w:rPr>
          <w:rFonts w:eastAsia="Calibri"/>
          <w:b/>
          <w:iCs/>
          <w:color w:val="000000" w:themeColor="text1"/>
          <w:kern w:val="24"/>
        </w:rPr>
        <w:t>Child sexual exploitation</w:t>
      </w:r>
      <w:r w:rsidRPr="0060797E">
        <w:rPr>
          <w:rFonts w:eastAsia="Calibri"/>
          <w:iCs/>
          <w:color w:val="000000" w:themeColor="text1"/>
          <w:kern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(Dept. for Ed: Definition and a guide for practitioners, local leaders and decision makers working to protect children from child sexual exploitation, Feb 2017)</w:t>
      </w:r>
    </w:p>
    <w:p w:rsidR="0060797E" w:rsidRPr="0060797E" w:rsidRDefault="0060797E" w:rsidP="0060797E">
      <w:pPr>
        <w:spacing w:line="256" w:lineRule="auto"/>
        <w:rPr>
          <w:color w:val="A9A57C"/>
        </w:rPr>
      </w:pPr>
      <w:r w:rsidRPr="0060797E">
        <w:rPr>
          <w:rFonts w:eastAsia="Calibri"/>
          <w:b/>
          <w:color w:val="000000" w:themeColor="text1"/>
          <w:kern w:val="24"/>
        </w:rPr>
        <w:t>Child Criminal Exploitation</w:t>
      </w:r>
      <w:r w:rsidRPr="0060797E">
        <w:rPr>
          <w:rFonts w:eastAsia="Calibri"/>
          <w:color w:val="000000" w:themeColor="text1"/>
          <w:kern w:val="24"/>
        </w:rPr>
        <w:t xml:space="preserve"> (CCE) occurs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w:t>
      </w:r>
      <w:r w:rsidRPr="0060797E">
        <w:rPr>
          <w:rFonts w:eastAsia="Calibri"/>
          <w:i/>
          <w:iCs/>
          <w:color w:val="000000" w:themeColor="text1"/>
          <w:kern w:val="24"/>
        </w:rPr>
        <w:t>Home Office: Serious Violence Strategy, April 2018</w:t>
      </w:r>
      <w:r w:rsidRPr="0060797E">
        <w:rPr>
          <w:rFonts w:eastAsia="Calibri"/>
          <w:color w:val="000000" w:themeColor="text1"/>
          <w:kern w:val="24"/>
        </w:rPr>
        <w:t>)</w:t>
      </w:r>
    </w:p>
    <w:p w:rsidR="0060797E" w:rsidRDefault="0060797E" w:rsidP="0060797E">
      <w:pPr>
        <w:spacing w:line="256" w:lineRule="auto"/>
        <w:rPr>
          <w:rFonts w:eastAsia="Calibri"/>
          <w:b/>
          <w:bCs/>
          <w:color w:val="2F2B20"/>
          <w:kern w:val="24"/>
        </w:rPr>
      </w:pPr>
      <w:r w:rsidRPr="0060797E">
        <w:rPr>
          <w:rFonts w:eastAsia="Calibri"/>
          <w:b/>
          <w:color w:val="2F2B20"/>
          <w:kern w:val="24"/>
        </w:rPr>
        <w:t>County lines</w:t>
      </w:r>
      <w:r w:rsidRPr="0060797E">
        <w:rPr>
          <w:rFonts w:eastAsia="Calibri"/>
          <w:color w:val="2F2B20"/>
          <w:kern w:val="24"/>
        </w:rPr>
        <w:t xml:space="preserve">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 (</w:t>
      </w:r>
      <w:hyperlink r:id="rId9" w:history="1">
        <w:r w:rsidRPr="0060797E">
          <w:rPr>
            <w:rStyle w:val="Hyperlink"/>
            <w:rFonts w:eastAsia="Calibri"/>
            <w:color w:val="0563C1"/>
            <w:kern w:val="24"/>
          </w:rPr>
          <w:t>Home Office: Criminal Exploitation of children and vulnerable adults: County Lines guidance, Sept 2018</w:t>
        </w:r>
      </w:hyperlink>
      <w:r w:rsidRPr="0060797E">
        <w:rPr>
          <w:rFonts w:eastAsia="Calibri"/>
          <w:b/>
          <w:bCs/>
          <w:color w:val="2F2B20"/>
          <w:kern w:val="24"/>
        </w:rPr>
        <w:t> </w:t>
      </w:r>
    </w:p>
    <w:p w:rsidR="00510744" w:rsidRDefault="00510744" w:rsidP="0060797E">
      <w:pPr>
        <w:spacing w:line="256" w:lineRule="auto"/>
        <w:rPr>
          <w:rFonts w:eastAsia="Calibri"/>
          <w:bCs/>
          <w:color w:val="2F2B20"/>
          <w:kern w:val="24"/>
        </w:rPr>
      </w:pPr>
    </w:p>
    <w:p w:rsidR="0060797E" w:rsidRPr="0060797E" w:rsidRDefault="0060797E" w:rsidP="0060797E">
      <w:pPr>
        <w:spacing w:line="256" w:lineRule="auto"/>
        <w:rPr>
          <w:rFonts w:eastAsia="Calibri"/>
          <w:bCs/>
          <w:color w:val="2F2B20"/>
          <w:kern w:val="24"/>
        </w:rPr>
      </w:pPr>
      <w:r>
        <w:rPr>
          <w:rFonts w:eastAsia="Calibri"/>
          <w:bCs/>
          <w:color w:val="2F2B20"/>
          <w:kern w:val="24"/>
        </w:rPr>
        <w:t xml:space="preserve">There is also significant </w:t>
      </w:r>
      <w:r w:rsidR="00AC54A8">
        <w:rPr>
          <w:rFonts w:eastAsia="Calibri"/>
          <w:bCs/>
          <w:color w:val="2F2B20"/>
          <w:kern w:val="24"/>
        </w:rPr>
        <w:t>cross over with other areas of safeguarding and enforcement including;</w:t>
      </w:r>
    </w:p>
    <w:p w:rsidR="0060797E" w:rsidRPr="0060797E" w:rsidRDefault="0060797E" w:rsidP="0060797E">
      <w:pPr>
        <w:spacing w:line="256" w:lineRule="auto"/>
        <w:rPr>
          <w:color w:val="A9A57C"/>
        </w:rPr>
      </w:pPr>
      <w:r w:rsidRPr="0060797E">
        <w:rPr>
          <w:rFonts w:eastAsia="Calibri"/>
          <w:b/>
          <w:color w:val="2F2B20"/>
          <w:kern w:val="24"/>
        </w:rPr>
        <w:t>Radicalisation</w:t>
      </w:r>
      <w:r w:rsidRPr="0060797E">
        <w:rPr>
          <w:rFonts w:eastAsia="Calibri"/>
          <w:color w:val="2F2B20"/>
          <w:kern w:val="24"/>
        </w:rPr>
        <w:t xml:space="preserve"> refers to the process by which a person comes to support terrorism and</w:t>
      </w:r>
      <w:r>
        <w:rPr>
          <w:color w:val="A9A57C"/>
        </w:rPr>
        <w:t xml:space="preserve"> </w:t>
      </w:r>
      <w:r w:rsidRPr="0060797E">
        <w:rPr>
          <w:rFonts w:eastAsia="Calibri"/>
          <w:color w:val="2F2B20"/>
          <w:kern w:val="24"/>
        </w:rPr>
        <w:t>extremist ideologies associated with terrorist groups. (</w:t>
      </w:r>
      <w:hyperlink r:id="rId10" w:history="1">
        <w:r w:rsidRPr="0060797E">
          <w:rPr>
            <w:rStyle w:val="Hyperlink"/>
            <w:rFonts w:eastAsia="Calibri"/>
            <w:color w:val="0563C1"/>
            <w:kern w:val="24"/>
          </w:rPr>
          <w:t xml:space="preserve">HM </w:t>
        </w:r>
      </w:hyperlink>
      <w:hyperlink r:id="rId11" w:history="1">
        <w:r w:rsidRPr="0060797E">
          <w:rPr>
            <w:rStyle w:val="Hyperlink"/>
            <w:rFonts w:eastAsia="Calibri"/>
            <w:color w:val="0563C1"/>
            <w:kern w:val="24"/>
          </w:rPr>
          <w:t>Govt</w:t>
        </w:r>
      </w:hyperlink>
      <w:hyperlink r:id="rId12" w:history="1">
        <w:r w:rsidRPr="0060797E">
          <w:rPr>
            <w:rStyle w:val="Hyperlink"/>
            <w:rFonts w:eastAsia="Calibri"/>
            <w:color w:val="0563C1"/>
            <w:kern w:val="24"/>
          </w:rPr>
          <w:t>: Prevent Duty for England and Wales, July 2015</w:t>
        </w:r>
      </w:hyperlink>
      <w:r w:rsidRPr="0060797E">
        <w:rPr>
          <w:rFonts w:eastAsia="Calibri"/>
          <w:color w:val="2F2B20"/>
          <w:kern w:val="24"/>
        </w:rPr>
        <w:t>)</w:t>
      </w:r>
    </w:p>
    <w:p w:rsidR="0060797E" w:rsidRPr="0060797E" w:rsidRDefault="0060797E" w:rsidP="0060797E">
      <w:pPr>
        <w:spacing w:line="256" w:lineRule="auto"/>
        <w:rPr>
          <w:color w:val="A9A57C"/>
        </w:rPr>
      </w:pPr>
      <w:r w:rsidRPr="0060797E">
        <w:rPr>
          <w:rFonts w:eastAsia="Calibri"/>
          <w:b/>
          <w:color w:val="2F2B20"/>
          <w:kern w:val="24"/>
        </w:rPr>
        <w:t>'Modern slavery'</w:t>
      </w:r>
      <w:r w:rsidRPr="0060797E">
        <w:rPr>
          <w:rFonts w:eastAsia="Calibri"/>
          <w:color w:val="2F2B20"/>
          <w:kern w:val="24"/>
        </w:rPr>
        <w:t xml:space="preserve"> is a term which encapsulates slavery, servitude, forced or compulsory labour and human trafficking. (</w:t>
      </w:r>
      <w:hyperlink r:id="rId13" w:history="1">
        <w:r w:rsidRPr="0060797E">
          <w:rPr>
            <w:rStyle w:val="Hyperlink"/>
            <w:rFonts w:eastAsia="Calibri"/>
            <w:color w:val="0563C1"/>
            <w:kern w:val="24"/>
          </w:rPr>
          <w:t>Modern Slavery Act, 2015</w:t>
        </w:r>
      </w:hyperlink>
      <w:r w:rsidRPr="0060797E">
        <w:rPr>
          <w:rFonts w:eastAsia="Calibri"/>
          <w:color w:val="2F2B20"/>
          <w:kern w:val="24"/>
        </w:rPr>
        <w:t>).</w:t>
      </w:r>
    </w:p>
    <w:p w:rsidR="0060797E" w:rsidRPr="0060797E" w:rsidRDefault="0060797E" w:rsidP="0060797E">
      <w:pPr>
        <w:spacing w:line="256" w:lineRule="auto"/>
        <w:rPr>
          <w:color w:val="A9A57C"/>
        </w:rPr>
      </w:pPr>
      <w:r w:rsidRPr="0060797E">
        <w:rPr>
          <w:rFonts w:eastAsia="Calibri"/>
          <w:b/>
          <w:color w:val="2F2B20"/>
          <w:kern w:val="24"/>
        </w:rPr>
        <w:t>Child trafficking</w:t>
      </w:r>
      <w:r w:rsidRPr="0060797E">
        <w:rPr>
          <w:rFonts w:eastAsia="Calibri"/>
          <w:color w:val="2F2B20"/>
          <w:kern w:val="24"/>
        </w:rPr>
        <w:t xml:space="preserve"> is defined as the “recruitment, transportation, transfer, harbouring or receipt” of a child for the purpose of exploitation. (</w:t>
      </w:r>
      <w:hyperlink r:id="rId14" w:history="1">
        <w:r w:rsidRPr="0060797E">
          <w:rPr>
            <w:rStyle w:val="Hyperlink"/>
            <w:rFonts w:eastAsia="Calibri"/>
            <w:color w:val="0563C1"/>
            <w:kern w:val="24"/>
          </w:rPr>
          <w:t>United Nations: Palermo Protocol to the United Nations Convention against Transnational Organised Crime, 2000</w:t>
        </w:r>
      </w:hyperlink>
      <w:r w:rsidRPr="0060797E">
        <w:rPr>
          <w:rFonts w:eastAsia="Calibri"/>
          <w:color w:val="2F2B20"/>
          <w:kern w:val="24"/>
        </w:rPr>
        <w:t>)</w:t>
      </w:r>
    </w:p>
    <w:p w:rsidR="00AC54A8" w:rsidRDefault="00AC54A8" w:rsidP="00775534">
      <w:r>
        <w:rPr>
          <w:u w:val="single"/>
        </w:rPr>
        <w:t>Stoke on Trent Approach to Child Exploitation</w:t>
      </w:r>
    </w:p>
    <w:p w:rsidR="00AC54A8" w:rsidRPr="00AC54A8" w:rsidRDefault="00AC54A8" w:rsidP="00AC54A8">
      <w:pPr>
        <w:pStyle w:val="NormalWeb"/>
        <w:spacing w:before="106" w:beforeAutospacing="0" w:after="0" w:afterAutospacing="0"/>
        <w:rPr>
          <w:sz w:val="22"/>
          <w:szCs w:val="22"/>
        </w:rPr>
      </w:pPr>
      <w:r w:rsidRPr="00AC54A8">
        <w:rPr>
          <w:rFonts w:asciiTheme="minorHAnsi" w:eastAsiaTheme="minorEastAsia" w:hAnsi="Calibri" w:cstheme="minorBidi"/>
          <w:color w:val="000000" w:themeColor="text1"/>
          <w:kern w:val="24"/>
          <w:sz w:val="22"/>
          <w:szCs w:val="22"/>
        </w:rPr>
        <w:t xml:space="preserve">Stoke </w:t>
      </w:r>
      <w:proofErr w:type="gramStart"/>
      <w:r w:rsidRPr="00AC54A8">
        <w:rPr>
          <w:rFonts w:asciiTheme="minorHAnsi" w:eastAsiaTheme="minorEastAsia" w:hAnsi="Calibri" w:cstheme="minorBidi"/>
          <w:color w:val="000000" w:themeColor="text1"/>
          <w:kern w:val="24"/>
          <w:sz w:val="22"/>
          <w:szCs w:val="22"/>
        </w:rPr>
        <w:t>On</w:t>
      </w:r>
      <w:proofErr w:type="gramEnd"/>
      <w:r w:rsidRPr="00AC54A8">
        <w:rPr>
          <w:rFonts w:asciiTheme="minorHAnsi" w:eastAsiaTheme="minorEastAsia" w:hAnsi="Calibri" w:cstheme="minorBidi"/>
          <w:color w:val="000000" w:themeColor="text1"/>
          <w:kern w:val="24"/>
          <w:sz w:val="22"/>
          <w:szCs w:val="22"/>
        </w:rPr>
        <w:t xml:space="preserve"> Trent Local Authority has supported the </w:t>
      </w:r>
      <w:r>
        <w:rPr>
          <w:rFonts w:asciiTheme="minorHAnsi" w:eastAsiaTheme="minorEastAsia" w:hAnsi="Calibri" w:cstheme="minorBidi"/>
          <w:color w:val="000000" w:themeColor="text1"/>
          <w:kern w:val="24"/>
          <w:sz w:val="22"/>
          <w:szCs w:val="22"/>
        </w:rPr>
        <w:t xml:space="preserve">development and implementation </w:t>
      </w:r>
      <w:r w:rsidRPr="00AC54A8">
        <w:rPr>
          <w:rFonts w:asciiTheme="minorHAnsi" w:eastAsiaTheme="minorEastAsia" w:hAnsi="Calibri" w:cstheme="minorBidi"/>
          <w:color w:val="000000" w:themeColor="text1"/>
          <w:kern w:val="24"/>
          <w:sz w:val="22"/>
          <w:szCs w:val="22"/>
        </w:rPr>
        <w:t>of the Child Exploitation Strategy</w:t>
      </w:r>
      <w:r>
        <w:rPr>
          <w:rFonts w:asciiTheme="minorHAnsi" w:eastAsiaTheme="minorEastAsia" w:hAnsi="Calibri" w:cstheme="minorBidi"/>
          <w:color w:val="000000" w:themeColor="text1"/>
          <w:kern w:val="24"/>
          <w:sz w:val="22"/>
          <w:szCs w:val="22"/>
        </w:rPr>
        <w:t xml:space="preserve">. </w:t>
      </w:r>
    </w:p>
    <w:p w:rsidR="00AC54A8" w:rsidRPr="00AC54A8" w:rsidRDefault="00AC54A8" w:rsidP="00AC54A8">
      <w:pPr>
        <w:pStyle w:val="NormalWeb"/>
        <w:spacing w:before="106" w:beforeAutospacing="0" w:after="0" w:afterAutospacing="0"/>
        <w:rPr>
          <w:sz w:val="22"/>
          <w:szCs w:val="22"/>
        </w:rPr>
      </w:pPr>
      <w:r w:rsidRPr="00AC54A8">
        <w:rPr>
          <w:rFonts w:asciiTheme="minorHAnsi" w:eastAsiaTheme="minorEastAsia" w:hAnsi="Calibri" w:cstheme="minorBidi"/>
          <w:color w:val="000000" w:themeColor="text1"/>
          <w:kern w:val="24"/>
          <w:sz w:val="22"/>
          <w:szCs w:val="22"/>
        </w:rPr>
        <w:t>We have committed to;</w:t>
      </w:r>
    </w:p>
    <w:p w:rsidR="00AC54A8" w:rsidRPr="00AC54A8" w:rsidRDefault="00AC54A8" w:rsidP="00AC54A8">
      <w:pPr>
        <w:pStyle w:val="ListParagraph"/>
        <w:numPr>
          <w:ilvl w:val="0"/>
          <w:numId w:val="4"/>
        </w:numPr>
        <w:rPr>
          <w:color w:val="A9A57C"/>
          <w:sz w:val="22"/>
          <w:szCs w:val="22"/>
        </w:rPr>
      </w:pPr>
      <w:r w:rsidRPr="00AC54A8">
        <w:rPr>
          <w:rFonts w:asciiTheme="minorHAnsi" w:eastAsiaTheme="minorEastAsia" w:hAnsi="Calibri" w:cstheme="minorBidi"/>
          <w:color w:val="000000" w:themeColor="text1"/>
          <w:kern w:val="24"/>
          <w:sz w:val="22"/>
          <w:szCs w:val="22"/>
        </w:rPr>
        <w:t>Support everyone to recognise all forms of child exploitation and raise awareness regarding child criminal exploitation in particular</w:t>
      </w:r>
    </w:p>
    <w:p w:rsidR="00AC54A8" w:rsidRPr="00AC54A8" w:rsidRDefault="00AC54A8" w:rsidP="00AC54A8">
      <w:pPr>
        <w:pStyle w:val="ListParagraph"/>
        <w:numPr>
          <w:ilvl w:val="0"/>
          <w:numId w:val="4"/>
        </w:numPr>
        <w:rPr>
          <w:color w:val="A9A57C"/>
          <w:sz w:val="22"/>
          <w:szCs w:val="22"/>
        </w:rPr>
      </w:pPr>
      <w:r w:rsidRPr="00AC54A8">
        <w:rPr>
          <w:rFonts w:asciiTheme="minorHAnsi" w:eastAsiaTheme="minorEastAsia" w:hAnsi="Calibri" w:cstheme="minorBidi"/>
          <w:color w:val="000000" w:themeColor="text1"/>
          <w:kern w:val="24"/>
          <w:sz w:val="22"/>
          <w:szCs w:val="22"/>
        </w:rPr>
        <w:t>Improve our ability to protect children who are being, or are at risk of, child exploitation</w:t>
      </w:r>
      <w:r>
        <w:rPr>
          <w:rFonts w:asciiTheme="minorHAnsi" w:eastAsiaTheme="minorEastAsia" w:hAnsi="Calibri" w:cstheme="minorBidi"/>
          <w:color w:val="000000" w:themeColor="text1"/>
          <w:kern w:val="24"/>
          <w:sz w:val="22"/>
          <w:szCs w:val="22"/>
        </w:rPr>
        <w:t xml:space="preserve"> through adopting a contextual safeguarding approach to child exploitation</w:t>
      </w:r>
    </w:p>
    <w:p w:rsidR="00AC54A8" w:rsidRPr="00AC54A8" w:rsidRDefault="00AC54A8" w:rsidP="00AC54A8">
      <w:pPr>
        <w:pStyle w:val="ListParagraph"/>
        <w:numPr>
          <w:ilvl w:val="0"/>
          <w:numId w:val="4"/>
        </w:numPr>
        <w:rPr>
          <w:color w:val="A9A57C"/>
          <w:sz w:val="22"/>
          <w:szCs w:val="22"/>
        </w:rPr>
      </w:pPr>
      <w:r w:rsidRPr="00AC54A8">
        <w:rPr>
          <w:rFonts w:asciiTheme="minorHAnsi" w:eastAsiaTheme="minorEastAsia" w:hAnsi="Calibri" w:cstheme="minorBidi"/>
          <w:color w:val="000000" w:themeColor="text1"/>
          <w:kern w:val="24"/>
          <w:sz w:val="22"/>
          <w:szCs w:val="22"/>
        </w:rPr>
        <w:t>Est</w:t>
      </w:r>
      <w:r w:rsidR="00B90E31">
        <w:rPr>
          <w:rFonts w:asciiTheme="minorHAnsi" w:eastAsiaTheme="minorEastAsia" w:hAnsi="Calibri" w:cstheme="minorBidi"/>
          <w:color w:val="000000" w:themeColor="text1"/>
          <w:kern w:val="24"/>
          <w:sz w:val="22"/>
          <w:szCs w:val="22"/>
        </w:rPr>
        <w:t>ablish a problem-solving, multi-</w:t>
      </w:r>
      <w:r w:rsidRPr="00AC54A8">
        <w:rPr>
          <w:rFonts w:asciiTheme="minorHAnsi" w:eastAsiaTheme="minorEastAsia" w:hAnsi="Calibri" w:cstheme="minorBidi"/>
          <w:color w:val="000000" w:themeColor="text1"/>
          <w:kern w:val="24"/>
          <w:sz w:val="22"/>
          <w:szCs w:val="22"/>
        </w:rPr>
        <w:t>agency forum to disrupt child exploitation</w:t>
      </w:r>
      <w:r w:rsidR="00303A15">
        <w:rPr>
          <w:rFonts w:asciiTheme="minorHAnsi" w:eastAsiaTheme="minorEastAsia" w:hAnsi="Calibri" w:cstheme="minorBidi"/>
          <w:color w:val="000000" w:themeColor="text1"/>
          <w:kern w:val="24"/>
          <w:sz w:val="22"/>
          <w:szCs w:val="22"/>
        </w:rPr>
        <w:t xml:space="preserve"> and</w:t>
      </w:r>
    </w:p>
    <w:p w:rsidR="00AC54A8" w:rsidRPr="00AC54A8" w:rsidRDefault="00AC54A8" w:rsidP="00AC54A8">
      <w:pPr>
        <w:pStyle w:val="ListParagraph"/>
        <w:numPr>
          <w:ilvl w:val="0"/>
          <w:numId w:val="4"/>
        </w:numPr>
        <w:rPr>
          <w:color w:val="A9A57C"/>
          <w:sz w:val="22"/>
          <w:szCs w:val="22"/>
        </w:rPr>
      </w:pPr>
      <w:r w:rsidRPr="00AC54A8">
        <w:rPr>
          <w:rFonts w:asciiTheme="minorHAnsi" w:eastAsiaTheme="minorEastAsia" w:hAnsi="Calibri" w:cstheme="minorBidi"/>
          <w:color w:val="000000" w:themeColor="text1"/>
          <w:kern w:val="24"/>
          <w:sz w:val="22"/>
          <w:szCs w:val="22"/>
        </w:rPr>
        <w:t>Ensure that there is clear governance and oversight of Child Exploitation</w:t>
      </w:r>
    </w:p>
    <w:p w:rsidR="00AC54A8" w:rsidRDefault="0060797E" w:rsidP="00775534">
      <w:r>
        <w:t xml:space="preserve"> </w:t>
      </w:r>
    </w:p>
    <w:p w:rsidR="00AC54A8" w:rsidRDefault="00AC54A8" w:rsidP="00775534">
      <w:r>
        <w:t xml:space="preserve">In order to achieve these aims of safeguarding children who are at risk of, or experiencing, child exploitation Stoke on Trent </w:t>
      </w:r>
      <w:r w:rsidR="00303A15">
        <w:t xml:space="preserve">Local Authority </w:t>
      </w:r>
      <w:r>
        <w:t>and their partners have</w:t>
      </w:r>
      <w:r w:rsidR="00B90E31">
        <w:t>;</w:t>
      </w:r>
    </w:p>
    <w:p w:rsidR="008A71C6" w:rsidRPr="008A71C6" w:rsidRDefault="008A71C6" w:rsidP="008A71C6">
      <w:pPr>
        <w:pStyle w:val="ListParagraph"/>
        <w:numPr>
          <w:ilvl w:val="0"/>
          <w:numId w:val="4"/>
        </w:numPr>
        <w:rPr>
          <w:rFonts w:asciiTheme="minorHAnsi" w:hAnsiTheme="minorHAnsi"/>
          <w:sz w:val="22"/>
          <w:szCs w:val="22"/>
        </w:rPr>
      </w:pPr>
      <w:r w:rsidRPr="008A71C6">
        <w:rPr>
          <w:rFonts w:asciiTheme="minorHAnsi" w:hAnsiTheme="minorHAnsi"/>
          <w:sz w:val="22"/>
          <w:szCs w:val="22"/>
        </w:rPr>
        <w:t xml:space="preserve">Developed a raising awareness webinar to inform </w:t>
      </w:r>
      <w:r w:rsidR="002157F1">
        <w:rPr>
          <w:rFonts w:asciiTheme="minorHAnsi" w:hAnsiTheme="minorHAnsi"/>
          <w:sz w:val="22"/>
          <w:szCs w:val="22"/>
        </w:rPr>
        <w:t xml:space="preserve">and </w:t>
      </w:r>
      <w:r w:rsidRPr="008A71C6">
        <w:rPr>
          <w:rFonts w:asciiTheme="minorHAnsi" w:hAnsiTheme="minorHAnsi"/>
          <w:sz w:val="22"/>
          <w:szCs w:val="22"/>
        </w:rPr>
        <w:t>support practitioner’s understanding</w:t>
      </w:r>
      <w:r>
        <w:rPr>
          <w:rFonts w:asciiTheme="minorHAnsi" w:hAnsiTheme="minorHAnsi"/>
          <w:sz w:val="22"/>
          <w:szCs w:val="22"/>
        </w:rPr>
        <w:t xml:space="preserve"> </w:t>
      </w:r>
      <w:r w:rsidR="005A1A0A">
        <w:rPr>
          <w:rFonts w:asciiTheme="minorHAnsi" w:hAnsiTheme="minorHAnsi"/>
          <w:sz w:val="22"/>
          <w:szCs w:val="22"/>
        </w:rPr>
        <w:t xml:space="preserve"> </w:t>
      </w:r>
      <w:hyperlink r:id="rId15" w:tgtFrame="_blank" w:history="1">
        <w:r w:rsidR="005A1A0A" w:rsidRPr="005A1A0A">
          <w:rPr>
            <w:rFonts w:ascii="Calibri" w:eastAsiaTheme="minorHAnsi" w:hAnsi="Calibri" w:cstheme="minorBidi"/>
            <w:color w:val="0000FF"/>
            <w:sz w:val="22"/>
            <w:szCs w:val="22"/>
            <w:u w:val="single"/>
            <w:shd w:val="clear" w:color="auto" w:fill="FFFFFF"/>
            <w:lang w:eastAsia="en-US"/>
          </w:rPr>
          <w:t>https://view.pagetiger.com/open-to-all/child-exploitation</w:t>
        </w:r>
      </w:hyperlink>
    </w:p>
    <w:p w:rsidR="00AC54A8" w:rsidRDefault="00B90E31" w:rsidP="00303A15">
      <w:pPr>
        <w:pStyle w:val="ListParagraph"/>
        <w:numPr>
          <w:ilvl w:val="0"/>
          <w:numId w:val="4"/>
        </w:numPr>
        <w:rPr>
          <w:rFonts w:asciiTheme="minorHAnsi" w:hAnsiTheme="minorHAnsi"/>
          <w:sz w:val="22"/>
          <w:szCs w:val="22"/>
        </w:rPr>
      </w:pPr>
      <w:r w:rsidRPr="00B90E31">
        <w:rPr>
          <w:rFonts w:asciiTheme="minorHAnsi" w:hAnsiTheme="minorHAnsi"/>
          <w:sz w:val="22"/>
          <w:szCs w:val="22"/>
        </w:rPr>
        <w:t>Revised the risk factor matrix</w:t>
      </w:r>
      <w:r w:rsidR="008A71C6">
        <w:rPr>
          <w:rFonts w:asciiTheme="minorHAnsi" w:hAnsiTheme="minorHAnsi"/>
          <w:sz w:val="22"/>
          <w:szCs w:val="22"/>
        </w:rPr>
        <w:t xml:space="preserve"> (RFM)</w:t>
      </w:r>
      <w:r w:rsidRPr="00B90E31">
        <w:rPr>
          <w:rFonts w:asciiTheme="minorHAnsi" w:hAnsiTheme="minorHAnsi"/>
          <w:sz w:val="22"/>
          <w:szCs w:val="22"/>
        </w:rPr>
        <w:t xml:space="preserve"> </w:t>
      </w:r>
      <w:r>
        <w:rPr>
          <w:rFonts w:asciiTheme="minorHAnsi" w:hAnsiTheme="minorHAnsi"/>
          <w:sz w:val="22"/>
          <w:szCs w:val="22"/>
        </w:rPr>
        <w:t xml:space="preserve"> to include all elements of child exploitation </w:t>
      </w:r>
      <w:r w:rsidR="00303A15">
        <w:rPr>
          <w:rFonts w:asciiTheme="minorHAnsi" w:hAnsiTheme="minorHAnsi"/>
          <w:sz w:val="22"/>
          <w:szCs w:val="22"/>
        </w:rPr>
        <w:t>(</w:t>
      </w:r>
      <w:r w:rsidR="00303A15" w:rsidRPr="002157F1">
        <w:rPr>
          <w:rFonts w:asciiTheme="minorHAnsi" w:hAnsiTheme="minorHAnsi"/>
          <w:color w:val="4F81BD" w:themeColor="accent1"/>
          <w:sz w:val="22"/>
          <w:szCs w:val="22"/>
        </w:rPr>
        <w:t>https://www.ssscb.org.uk/working-together-to-safeguard-children/child-exploitation/vamap/)</w:t>
      </w:r>
    </w:p>
    <w:p w:rsidR="008A71C6" w:rsidRDefault="008A71C6" w:rsidP="00AC54A8">
      <w:pPr>
        <w:pStyle w:val="ListParagraph"/>
        <w:numPr>
          <w:ilvl w:val="0"/>
          <w:numId w:val="4"/>
        </w:numPr>
        <w:rPr>
          <w:rFonts w:asciiTheme="minorHAnsi" w:hAnsiTheme="minorHAnsi"/>
          <w:sz w:val="22"/>
          <w:szCs w:val="22"/>
        </w:rPr>
      </w:pPr>
      <w:r>
        <w:rPr>
          <w:rFonts w:asciiTheme="minorHAnsi" w:hAnsiTheme="minorHAnsi"/>
          <w:sz w:val="22"/>
          <w:szCs w:val="22"/>
        </w:rPr>
        <w:t>Developed services and support for children who are identified as low risk of CE</w:t>
      </w:r>
    </w:p>
    <w:p w:rsidR="008A71C6" w:rsidRDefault="008A71C6" w:rsidP="008A71C6">
      <w:pPr>
        <w:pStyle w:val="ListParagraph"/>
        <w:numPr>
          <w:ilvl w:val="0"/>
          <w:numId w:val="4"/>
        </w:numPr>
        <w:rPr>
          <w:rFonts w:asciiTheme="minorHAnsi" w:hAnsiTheme="minorHAnsi"/>
          <w:sz w:val="22"/>
          <w:szCs w:val="22"/>
        </w:rPr>
      </w:pPr>
      <w:r>
        <w:rPr>
          <w:rFonts w:asciiTheme="minorHAnsi" w:hAnsiTheme="minorHAnsi"/>
          <w:sz w:val="22"/>
          <w:szCs w:val="22"/>
        </w:rPr>
        <w:t>Piloted, and now launched,  the revised Multi Agency Child Exploitation (MACE) Panel where children who are assessed as medium or high risk will be discussed</w:t>
      </w:r>
    </w:p>
    <w:p w:rsidR="008A71C6" w:rsidRDefault="008A71C6" w:rsidP="008A71C6">
      <w:pPr>
        <w:pStyle w:val="ListParagraph"/>
        <w:numPr>
          <w:ilvl w:val="0"/>
          <w:numId w:val="4"/>
        </w:numPr>
        <w:rPr>
          <w:rFonts w:asciiTheme="minorHAnsi" w:hAnsiTheme="minorHAnsi"/>
          <w:sz w:val="22"/>
          <w:szCs w:val="22"/>
        </w:rPr>
      </w:pPr>
      <w:r>
        <w:rPr>
          <w:rFonts w:asciiTheme="minorHAnsi" w:hAnsiTheme="minorHAnsi"/>
          <w:sz w:val="22"/>
          <w:szCs w:val="22"/>
        </w:rPr>
        <w:t>Worked with the National Working Group to develop our processes and gained their support to embed best practice</w:t>
      </w:r>
    </w:p>
    <w:p w:rsidR="008A71C6" w:rsidRDefault="008A71C6" w:rsidP="008A71C6">
      <w:pPr>
        <w:pStyle w:val="ListParagraph"/>
        <w:numPr>
          <w:ilvl w:val="0"/>
          <w:numId w:val="4"/>
        </w:numPr>
        <w:rPr>
          <w:rFonts w:asciiTheme="minorHAnsi" w:hAnsiTheme="minorHAnsi"/>
          <w:sz w:val="22"/>
          <w:szCs w:val="22"/>
        </w:rPr>
      </w:pPr>
      <w:r>
        <w:rPr>
          <w:rFonts w:asciiTheme="minorHAnsi" w:hAnsiTheme="minorHAnsi"/>
          <w:sz w:val="22"/>
          <w:szCs w:val="22"/>
        </w:rPr>
        <w:t>Established a Child Exploitation Steering Group to oversee the themes and areas for development presented by national and local research and the feedback from MACE</w:t>
      </w:r>
    </w:p>
    <w:p w:rsidR="008A71C6" w:rsidRDefault="008A71C6" w:rsidP="008A71C6">
      <w:pPr>
        <w:pStyle w:val="ListParagraph"/>
        <w:numPr>
          <w:ilvl w:val="0"/>
          <w:numId w:val="4"/>
        </w:numPr>
        <w:rPr>
          <w:rFonts w:asciiTheme="minorHAnsi" w:hAnsiTheme="minorHAnsi"/>
          <w:sz w:val="22"/>
          <w:szCs w:val="22"/>
        </w:rPr>
      </w:pPr>
      <w:r>
        <w:rPr>
          <w:rFonts w:asciiTheme="minorHAnsi" w:hAnsiTheme="minorHAnsi"/>
          <w:sz w:val="22"/>
          <w:szCs w:val="22"/>
        </w:rPr>
        <w:t xml:space="preserve">Commenced collaboration with the National Tackling Child Exploitation Project which will aim to support </w:t>
      </w:r>
      <w:r w:rsidR="00113718">
        <w:rPr>
          <w:rFonts w:asciiTheme="minorHAnsi" w:hAnsiTheme="minorHAnsi"/>
          <w:sz w:val="22"/>
          <w:szCs w:val="22"/>
        </w:rPr>
        <w:t>Stoke on Trent, Staffordshire and partners in assessing their effectiveness including the impact on children, families and communities.</w:t>
      </w:r>
    </w:p>
    <w:p w:rsidR="005A1A0A" w:rsidRDefault="005A1A0A" w:rsidP="008A71C6">
      <w:pPr>
        <w:rPr>
          <w:u w:val="single"/>
        </w:rPr>
      </w:pPr>
    </w:p>
    <w:p w:rsidR="00510744" w:rsidRDefault="004A5B63" w:rsidP="008A71C6">
      <w:pPr>
        <w:rPr>
          <w:u w:val="single"/>
        </w:rPr>
      </w:pPr>
      <w:r>
        <w:rPr>
          <w:noProof/>
          <w:lang w:eastAsia="en-GB"/>
        </w:rPr>
        <w:lastRenderedPageBreak/>
        <mc:AlternateContent>
          <mc:Choice Requires="wps">
            <w:drawing>
              <wp:anchor distT="0" distB="0" distL="114300" distR="114300" simplePos="0" relativeHeight="251659264" behindDoc="0" locked="0" layoutInCell="1" allowOverlap="1" wp14:anchorId="1D837BA9" wp14:editId="582BCDD9">
                <wp:simplePos x="0" y="0"/>
                <wp:positionH relativeFrom="column">
                  <wp:posOffset>2228850</wp:posOffset>
                </wp:positionH>
                <wp:positionV relativeFrom="paragraph">
                  <wp:posOffset>-552450</wp:posOffset>
                </wp:positionV>
                <wp:extent cx="3810000" cy="1409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810000" cy="140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3A15" w:rsidRDefault="00303A15" w:rsidP="003C2D5C">
                            <w:pPr>
                              <w:autoSpaceDE w:val="0"/>
                              <w:autoSpaceDN w:val="0"/>
                              <w:adjustRightInd w:val="0"/>
                              <w:spacing w:after="0" w:line="240" w:lineRule="auto"/>
                              <w:rPr>
                                <w:rFonts w:ascii="BentonSans-Light" w:hAnsi="BentonSans-Light" w:cs="BentonSans-Light"/>
                                <w:sz w:val="36"/>
                                <w:szCs w:val="36"/>
                              </w:rPr>
                            </w:pPr>
                            <w:r>
                              <w:rPr>
                                <w:rFonts w:ascii="BentonSans-Light" w:hAnsi="BentonSans-Light" w:cs="BentonSans-Light"/>
                                <w:sz w:val="36"/>
                                <w:szCs w:val="36"/>
                              </w:rPr>
                              <w:t>When I think about that time, even</w:t>
                            </w:r>
                          </w:p>
                          <w:p w:rsidR="00303A15" w:rsidRDefault="00303A15" w:rsidP="003C2D5C">
                            <w:pPr>
                              <w:autoSpaceDE w:val="0"/>
                              <w:autoSpaceDN w:val="0"/>
                              <w:adjustRightInd w:val="0"/>
                              <w:spacing w:after="0" w:line="240" w:lineRule="auto"/>
                              <w:rPr>
                                <w:rFonts w:ascii="BentonSans-Light" w:hAnsi="BentonSans-Light" w:cs="BentonSans-Light"/>
                                <w:sz w:val="36"/>
                                <w:szCs w:val="36"/>
                              </w:rPr>
                            </w:pPr>
                            <w:r>
                              <w:rPr>
                                <w:rFonts w:ascii="BentonSans-Light" w:hAnsi="BentonSans-Light" w:cs="BentonSans-Light"/>
                                <w:sz w:val="36"/>
                                <w:szCs w:val="36"/>
                              </w:rPr>
                              <w:t>now I feel very scared. It was a very hard time. I felt I had no choices’.</w:t>
                            </w:r>
                          </w:p>
                          <w:p w:rsidR="00303A15" w:rsidRPr="00113718" w:rsidRDefault="00303A15" w:rsidP="003C2D5C">
                            <w:r>
                              <w:rPr>
                                <w:rFonts w:ascii="BentonSans-Bold" w:hAnsi="BentonSans-Bold" w:cs="BentonSans-Bold"/>
                                <w:b/>
                                <w:bCs/>
                                <w:sz w:val="30"/>
                                <w:szCs w:val="30"/>
                              </w:rPr>
                              <w:t>Young male</w:t>
                            </w:r>
                          </w:p>
                          <w:p w:rsidR="00303A15" w:rsidRDefault="00303A15" w:rsidP="003C2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37BA9" id="Rectangle 1" o:spid="_x0000_s1026" style="position:absolute;margin-left:175.5pt;margin-top:-43.5pt;width:300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" fillcolor="#4f81bd [3204]" strokecolor="#243f60 [1604]" strokeweight="2pt">
                <v:textbox>
                  <w:txbxContent>
                    <w:p w:rsidR="00303A15" w:rsidRDefault="00303A15" w:rsidP="003C2D5C">
                      <w:pPr>
                        <w:autoSpaceDE w:val="0"/>
                        <w:autoSpaceDN w:val="0"/>
                        <w:adjustRightInd w:val="0"/>
                        <w:spacing w:after="0" w:line="240" w:lineRule="auto"/>
                        <w:rPr>
                          <w:rFonts w:ascii="BentonSans-Light" w:hAnsi="BentonSans-Light" w:cs="BentonSans-Light"/>
                          <w:sz w:val="36"/>
                          <w:szCs w:val="36"/>
                        </w:rPr>
                      </w:pPr>
                      <w:r>
                        <w:rPr>
                          <w:rFonts w:ascii="BentonSans-Light" w:hAnsi="BentonSans-Light" w:cs="BentonSans-Light"/>
                          <w:sz w:val="36"/>
                          <w:szCs w:val="36"/>
                        </w:rPr>
                        <w:t>When I think about that time, even</w:t>
                      </w:r>
                    </w:p>
                    <w:p w:rsidR="00303A15" w:rsidRDefault="00303A15" w:rsidP="003C2D5C">
                      <w:pPr>
                        <w:autoSpaceDE w:val="0"/>
                        <w:autoSpaceDN w:val="0"/>
                        <w:adjustRightInd w:val="0"/>
                        <w:spacing w:after="0" w:line="240" w:lineRule="auto"/>
                        <w:rPr>
                          <w:rFonts w:ascii="BentonSans-Light" w:hAnsi="BentonSans-Light" w:cs="BentonSans-Light"/>
                          <w:sz w:val="36"/>
                          <w:szCs w:val="36"/>
                        </w:rPr>
                      </w:pPr>
                      <w:r>
                        <w:rPr>
                          <w:rFonts w:ascii="BentonSans-Light" w:hAnsi="BentonSans-Light" w:cs="BentonSans-Light"/>
                          <w:sz w:val="36"/>
                          <w:szCs w:val="36"/>
                        </w:rPr>
                        <w:t>now I feel very scared. It was a very hard time. I felt I had no choices’.</w:t>
                      </w:r>
                    </w:p>
                    <w:p w:rsidR="00303A15" w:rsidRPr="00113718" w:rsidRDefault="00303A15" w:rsidP="003C2D5C">
                      <w:r>
                        <w:rPr>
                          <w:rFonts w:ascii="BentonSans-Bold" w:hAnsi="BentonSans-Bold" w:cs="BentonSans-Bold"/>
                          <w:b/>
                          <w:bCs/>
                          <w:sz w:val="30"/>
                          <w:szCs w:val="30"/>
                        </w:rPr>
                        <w:t>Young male</w:t>
                      </w:r>
                    </w:p>
                    <w:p w:rsidR="00303A15" w:rsidRDefault="00303A15" w:rsidP="003C2D5C">
                      <w:pPr>
                        <w:jc w:val="center"/>
                      </w:pPr>
                    </w:p>
                  </w:txbxContent>
                </v:textbox>
              </v:rect>
            </w:pict>
          </mc:Fallback>
        </mc:AlternateContent>
      </w:r>
    </w:p>
    <w:p w:rsidR="00510744" w:rsidRDefault="00510744" w:rsidP="008A71C6">
      <w:pPr>
        <w:rPr>
          <w:u w:val="single"/>
        </w:rPr>
      </w:pPr>
    </w:p>
    <w:p w:rsidR="00113718" w:rsidRDefault="00113718" w:rsidP="008A71C6">
      <w:pPr>
        <w:rPr>
          <w:u w:val="single"/>
        </w:rPr>
      </w:pPr>
      <w:r w:rsidRPr="00113718">
        <w:rPr>
          <w:u w:val="single"/>
        </w:rPr>
        <w:t>Recognising Child Exploitation</w:t>
      </w:r>
    </w:p>
    <w:p w:rsidR="00113718" w:rsidRDefault="00113718" w:rsidP="008A71C6">
      <w:r>
        <w:t xml:space="preserve">Children who are experiencing exploitation can often be labelled by professionals as making “bad choices” or “taking risks”. However, children who are </w:t>
      </w:r>
      <w:r w:rsidR="00305F16">
        <w:t>experiencing child</w:t>
      </w:r>
      <w:r w:rsidR="003C2D5C">
        <w:t xml:space="preserve"> exploitation have been groomed over a period of time. This targeted grooming often isolates children from family, schools and other protective factors. It can make them distrustful of professionals and scared to </w:t>
      </w:r>
      <w:r w:rsidR="00305F16">
        <w:t>s</w:t>
      </w:r>
      <w:r w:rsidR="003C2D5C">
        <w:t>peak out.</w:t>
      </w:r>
    </w:p>
    <w:p w:rsidR="003C2D5C" w:rsidRDefault="00305F16" w:rsidP="003C2D5C">
      <w:pPr>
        <w:autoSpaceDE w:val="0"/>
        <w:autoSpaceDN w:val="0"/>
        <w:adjustRightInd w:val="0"/>
        <w:spacing w:after="0" w:line="240" w:lineRule="auto"/>
      </w:pPr>
      <w:r>
        <w:tab/>
      </w:r>
      <w:bookmarkStart w:id="0" w:name="_GoBack"/>
      <w:bookmarkEnd w:id="0"/>
    </w:p>
    <w:p w:rsidR="00305F16" w:rsidRDefault="00305F16" w:rsidP="003C2D5C">
      <w:pPr>
        <w:autoSpaceDE w:val="0"/>
        <w:autoSpaceDN w:val="0"/>
        <w:adjustRightInd w:val="0"/>
        <w:spacing w:after="0" w:line="240" w:lineRule="auto"/>
      </w:pPr>
    </w:p>
    <w:p w:rsidR="00305F16" w:rsidRDefault="00305F16" w:rsidP="003C2D5C">
      <w:pPr>
        <w:autoSpaceDE w:val="0"/>
        <w:autoSpaceDN w:val="0"/>
        <w:adjustRightInd w:val="0"/>
        <w:spacing w:after="0" w:line="240" w:lineRule="auto"/>
      </w:pPr>
    </w:p>
    <w:p w:rsidR="00305F16" w:rsidRDefault="00305F16" w:rsidP="003C2D5C">
      <w:pPr>
        <w:autoSpaceDE w:val="0"/>
        <w:autoSpaceDN w:val="0"/>
        <w:adjustRightInd w:val="0"/>
        <w:spacing w:after="0" w:line="240" w:lineRule="auto"/>
      </w:pPr>
      <w:r>
        <w:t xml:space="preserve">The Childrens Society have produced a </w:t>
      </w:r>
      <w:proofErr w:type="gramStart"/>
      <w:r>
        <w:t>helpful  explanation</w:t>
      </w:r>
      <w:proofErr w:type="gramEnd"/>
      <w:r>
        <w:t xml:space="preserve"> of the stages of recruitment which can be used with children and famil</w:t>
      </w:r>
      <w:r w:rsidR="007228A5">
        <w:t>i</w:t>
      </w:r>
      <w:r>
        <w:t>es and/ or by practitioners to aid understanding of a child’s situation.</w:t>
      </w:r>
    </w:p>
    <w:p w:rsidR="00305F16" w:rsidRDefault="00305F16" w:rsidP="003C2D5C">
      <w:pPr>
        <w:autoSpaceDE w:val="0"/>
        <w:autoSpaceDN w:val="0"/>
        <w:adjustRightInd w:val="0"/>
        <w:spacing w:after="0" w:line="240" w:lineRule="auto"/>
      </w:pPr>
    </w:p>
    <w:p w:rsidR="009D0D76" w:rsidRDefault="00305F16" w:rsidP="003C2D5C">
      <w:pPr>
        <w:autoSpaceDE w:val="0"/>
        <w:autoSpaceDN w:val="0"/>
        <w:adjustRightInd w:val="0"/>
        <w:spacing w:after="0" w:line="240" w:lineRule="auto"/>
      </w:pPr>
      <w:r>
        <w:rPr>
          <w:noProof/>
          <w:lang w:eastAsia="en-GB"/>
        </w:rPr>
        <w:drawing>
          <wp:inline distT="0" distB="0" distL="0" distR="0" wp14:anchorId="6BB1EB6E">
            <wp:extent cx="5305425" cy="375011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7161" cy="3751340"/>
                    </a:xfrm>
                    <a:prstGeom prst="rect">
                      <a:avLst/>
                    </a:prstGeom>
                    <a:noFill/>
                  </pic:spPr>
                </pic:pic>
              </a:graphicData>
            </a:graphic>
          </wp:inline>
        </w:drawing>
      </w:r>
    </w:p>
    <w:p w:rsidR="000C3789" w:rsidRDefault="000C3789" w:rsidP="009D0D76">
      <w:pPr>
        <w:autoSpaceDE w:val="0"/>
        <w:autoSpaceDN w:val="0"/>
        <w:adjustRightInd w:val="0"/>
        <w:spacing w:after="0" w:line="240" w:lineRule="auto"/>
        <w:rPr>
          <w:u w:val="single"/>
        </w:rPr>
      </w:pPr>
      <w:r>
        <w:rPr>
          <w:noProof/>
          <w:u w:val="single"/>
          <w:lang w:eastAsia="en-GB"/>
        </w:rPr>
        <w:lastRenderedPageBreak/>
        <w:drawing>
          <wp:inline distT="0" distB="0" distL="0" distR="0" wp14:anchorId="53707EAA">
            <wp:extent cx="6410325" cy="422636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0325" cy="4226362"/>
                    </a:xfrm>
                    <a:prstGeom prst="rect">
                      <a:avLst/>
                    </a:prstGeom>
                    <a:noFill/>
                  </pic:spPr>
                </pic:pic>
              </a:graphicData>
            </a:graphic>
          </wp:inline>
        </w:drawing>
      </w:r>
    </w:p>
    <w:p w:rsidR="005A1A0A" w:rsidRDefault="005A1A0A" w:rsidP="009D0D76">
      <w:pPr>
        <w:autoSpaceDE w:val="0"/>
        <w:autoSpaceDN w:val="0"/>
        <w:adjustRightInd w:val="0"/>
        <w:spacing w:after="0" w:line="240" w:lineRule="auto"/>
        <w:rPr>
          <w:u w:val="single"/>
        </w:rPr>
      </w:pPr>
    </w:p>
    <w:p w:rsidR="005A1A0A" w:rsidRDefault="005A1A0A" w:rsidP="009D0D76">
      <w:pPr>
        <w:autoSpaceDE w:val="0"/>
        <w:autoSpaceDN w:val="0"/>
        <w:adjustRightInd w:val="0"/>
        <w:spacing w:after="0" w:line="240" w:lineRule="auto"/>
        <w:rPr>
          <w:u w:val="single"/>
        </w:rPr>
      </w:pPr>
    </w:p>
    <w:p w:rsidR="008F073C" w:rsidRPr="008F073C" w:rsidRDefault="008F073C" w:rsidP="009D0D76">
      <w:pPr>
        <w:autoSpaceDE w:val="0"/>
        <w:autoSpaceDN w:val="0"/>
        <w:adjustRightInd w:val="0"/>
        <w:spacing w:after="0" w:line="240" w:lineRule="auto"/>
        <w:rPr>
          <w:u w:val="single"/>
        </w:rPr>
      </w:pPr>
      <w:r>
        <w:rPr>
          <w:u w:val="single"/>
        </w:rPr>
        <w:t>Vulnerability Factors</w:t>
      </w:r>
    </w:p>
    <w:p w:rsidR="008F073C" w:rsidRDefault="008F073C" w:rsidP="009D0D76">
      <w:pPr>
        <w:autoSpaceDE w:val="0"/>
        <w:autoSpaceDN w:val="0"/>
        <w:adjustRightInd w:val="0"/>
        <w:spacing w:after="0" w:line="240" w:lineRule="auto"/>
      </w:pPr>
    </w:p>
    <w:p w:rsidR="009D0D76" w:rsidRDefault="009D0D76" w:rsidP="009D0D76">
      <w:pPr>
        <w:autoSpaceDE w:val="0"/>
        <w:autoSpaceDN w:val="0"/>
        <w:adjustRightInd w:val="0"/>
        <w:spacing w:after="0" w:line="240" w:lineRule="auto"/>
        <w:rPr>
          <w:rFonts w:cs="Rubik-Regular"/>
        </w:rPr>
      </w:pPr>
      <w:r>
        <w:t xml:space="preserve">Any child can be targeted and exploited. However, there is some evidence that certain factors place children at greater risk. </w:t>
      </w:r>
      <w:r w:rsidRPr="009D0D76">
        <w:rPr>
          <w:rFonts w:cs="Rubik-Regular"/>
        </w:rPr>
        <w:t xml:space="preserve">The following vulnerabilities do not mean that </w:t>
      </w:r>
      <w:r>
        <w:rPr>
          <w:rFonts w:cs="Rubik-Regular"/>
        </w:rPr>
        <w:t xml:space="preserve">a child or young person will be </w:t>
      </w:r>
      <w:r w:rsidRPr="009D0D76">
        <w:rPr>
          <w:rFonts w:cs="Rubik-Regular"/>
        </w:rPr>
        <w:t>exploited, but they are factors that could incre</w:t>
      </w:r>
      <w:r>
        <w:rPr>
          <w:rFonts w:cs="Rubik-Regular"/>
        </w:rPr>
        <w:t xml:space="preserve">ase the vulnerability that they </w:t>
      </w:r>
      <w:r w:rsidRPr="009D0D76">
        <w:rPr>
          <w:rFonts w:cs="Rubik-Regular"/>
        </w:rPr>
        <w:t>could be exploited by someone.</w:t>
      </w:r>
      <w:r w:rsidR="008E78F1">
        <w:rPr>
          <w:rFonts w:cs="Rubik-Regular"/>
        </w:rPr>
        <w:t xml:space="preserve"> </w:t>
      </w:r>
    </w:p>
    <w:p w:rsidR="008E78F1" w:rsidRDefault="008E78F1" w:rsidP="009D0D76">
      <w:pPr>
        <w:autoSpaceDE w:val="0"/>
        <w:autoSpaceDN w:val="0"/>
        <w:adjustRightInd w:val="0"/>
        <w:spacing w:after="0" w:line="240" w:lineRule="auto"/>
        <w:rPr>
          <w:rFonts w:cs="Rubik-Regular"/>
        </w:rPr>
      </w:pPr>
    </w:p>
    <w:p w:rsidR="00B4437A" w:rsidRDefault="008E78F1" w:rsidP="009D0D76">
      <w:pPr>
        <w:autoSpaceDE w:val="0"/>
        <w:autoSpaceDN w:val="0"/>
        <w:adjustRightInd w:val="0"/>
        <w:spacing w:after="0" w:line="240" w:lineRule="auto"/>
        <w:rPr>
          <w:rFonts w:cs="Rubik-Regular"/>
        </w:rPr>
      </w:pPr>
      <w:r>
        <w:rPr>
          <w:rFonts w:cs="Rubik-Regular"/>
          <w:noProof/>
          <w:lang w:eastAsia="en-GB"/>
        </w:rPr>
        <mc:AlternateContent>
          <mc:Choice Requires="wps">
            <w:drawing>
              <wp:anchor distT="0" distB="0" distL="114300" distR="114300" simplePos="0" relativeHeight="251660288" behindDoc="0" locked="0" layoutInCell="1" allowOverlap="1" wp14:anchorId="12E03360" wp14:editId="3E1F940F">
                <wp:simplePos x="0" y="0"/>
                <wp:positionH relativeFrom="column">
                  <wp:posOffset>-323850</wp:posOffset>
                </wp:positionH>
                <wp:positionV relativeFrom="paragraph">
                  <wp:posOffset>56515</wp:posOffset>
                </wp:positionV>
                <wp:extent cx="6477000" cy="5524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477000" cy="55245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303A15" w:rsidRPr="009D0D76" w:rsidRDefault="00303A15" w:rsidP="008E78F1">
                            <w:pPr>
                              <w:spacing w:line="240" w:lineRule="auto"/>
                            </w:pPr>
                            <w:r w:rsidRPr="009D0D76">
                              <w:rPr>
                                <w:b/>
                                <w:bCs/>
                              </w:rPr>
                              <w:t xml:space="preserve">NEIGHBOURHOODS: </w:t>
                            </w:r>
                            <w:r w:rsidRPr="009D0D76">
                              <w:t>If the child or young person has been exposed to or has</w:t>
                            </w:r>
                            <w:r>
                              <w:t xml:space="preserve"> </w:t>
                            </w:r>
                            <w:r w:rsidRPr="009D0D76">
                              <w:t>experienced violent crime, or lived in a deprived neighbourhood.</w:t>
                            </w:r>
                          </w:p>
                          <w:p w:rsidR="00303A15" w:rsidRDefault="00303A15" w:rsidP="008E7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03360" id="Rounded Rectangle 6" o:spid="_x0000_s1027" style="position:absolute;margin-left:-25.5pt;margin-top:4.45pt;width:510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" fillcolor="white [3201]" strokecolor="#c0504d [3205]" strokeweight="2pt">
                <v:textbox>
                  <w:txbxContent>
                    <w:p w:rsidR="00303A15" w:rsidRPr="009D0D76" w:rsidRDefault="00303A15" w:rsidP="008E78F1">
                      <w:pPr>
                        <w:spacing w:line="240" w:lineRule="auto"/>
                      </w:pPr>
                      <w:r w:rsidRPr="009D0D76">
                        <w:rPr>
                          <w:b/>
                          <w:bCs/>
                        </w:rPr>
                        <w:t xml:space="preserve">NEIGHBOURHOODS: </w:t>
                      </w:r>
                      <w:r w:rsidRPr="009D0D76">
                        <w:t>If the child or young person has been exposed to or has</w:t>
                      </w:r>
                      <w:r>
                        <w:t xml:space="preserve"> </w:t>
                      </w:r>
                      <w:r w:rsidRPr="009D0D76">
                        <w:t>experienced violent crime, or lived in a deprived neighbourhood.</w:t>
                      </w:r>
                    </w:p>
                    <w:p w:rsidR="00303A15" w:rsidRDefault="00303A15" w:rsidP="008E78F1">
                      <w:pPr>
                        <w:jc w:val="center"/>
                      </w:pPr>
                    </w:p>
                  </w:txbxContent>
                </v:textbox>
              </v:roundrect>
            </w:pict>
          </mc:Fallback>
        </mc:AlternateContent>
      </w:r>
    </w:p>
    <w:p w:rsidR="00B4437A" w:rsidRPr="00B4437A" w:rsidRDefault="00B4437A" w:rsidP="009D0D76">
      <w:pPr>
        <w:autoSpaceDE w:val="0"/>
        <w:autoSpaceDN w:val="0"/>
        <w:adjustRightInd w:val="0"/>
        <w:spacing w:after="0" w:line="240" w:lineRule="auto"/>
        <w:rPr>
          <w:rFonts w:cs="Rubik-Regular"/>
        </w:rPr>
      </w:pPr>
    </w:p>
    <w:p w:rsidR="009D0D76" w:rsidRDefault="009D0D76" w:rsidP="009D0D76">
      <w:pPr>
        <w:autoSpaceDE w:val="0"/>
        <w:autoSpaceDN w:val="0"/>
        <w:adjustRightInd w:val="0"/>
        <w:spacing w:after="0" w:line="240" w:lineRule="auto"/>
        <w:rPr>
          <w:rFonts w:cs="Rubik-Bold"/>
          <w:b/>
          <w:bCs/>
        </w:rPr>
      </w:pPr>
    </w:p>
    <w:p w:rsidR="009D0D76" w:rsidRDefault="008E78F1" w:rsidP="009D0D76">
      <w:pPr>
        <w:autoSpaceDE w:val="0"/>
        <w:autoSpaceDN w:val="0"/>
        <w:adjustRightInd w:val="0"/>
        <w:spacing w:after="0" w:line="240" w:lineRule="auto"/>
        <w:rPr>
          <w:rFonts w:cs="Rubik-Bold"/>
          <w:b/>
          <w:bCs/>
        </w:rPr>
      </w:pPr>
      <w:r>
        <w:rPr>
          <w:rFonts w:cs="Rubik-Bold"/>
          <w:b/>
          <w:bCs/>
          <w:noProof/>
          <w:lang w:eastAsia="en-GB"/>
        </w:rPr>
        <mc:AlternateContent>
          <mc:Choice Requires="wps">
            <w:drawing>
              <wp:anchor distT="0" distB="0" distL="114300" distR="114300" simplePos="0" relativeHeight="251661312" behindDoc="0" locked="0" layoutInCell="1" allowOverlap="1" wp14:anchorId="106F85C8" wp14:editId="216C08F9">
                <wp:simplePos x="0" y="0"/>
                <wp:positionH relativeFrom="column">
                  <wp:posOffset>-238125</wp:posOffset>
                </wp:positionH>
                <wp:positionV relativeFrom="paragraph">
                  <wp:posOffset>97155</wp:posOffset>
                </wp:positionV>
                <wp:extent cx="6267450" cy="5048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267450"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03A15" w:rsidRPr="009D0D76" w:rsidRDefault="00303A15" w:rsidP="008E78F1">
                            <w:pPr>
                              <w:spacing w:line="240" w:lineRule="auto"/>
                              <w:rPr>
                                <w:rFonts w:cs="Rubik-Regular"/>
                              </w:rPr>
                            </w:pPr>
                            <w:r w:rsidRPr="009D0D76">
                              <w:rPr>
                                <w:b/>
                                <w:bCs/>
                              </w:rPr>
                              <w:t xml:space="preserve">SCHOOLS: </w:t>
                            </w:r>
                            <w:r w:rsidRPr="009D0D76">
                              <w:t>If the child or young person has been excluded from school and is</w:t>
                            </w:r>
                            <w:r>
                              <w:t xml:space="preserve"> </w:t>
                            </w:r>
                            <w:r w:rsidRPr="009D0D76">
                              <w:t>not in education, training or employment, or is exposed to or has experienced</w:t>
                            </w:r>
                            <w:r>
                              <w:t xml:space="preserve"> </w:t>
                            </w:r>
                            <w:r w:rsidRPr="009D0D76">
                              <w:t>violent crime.</w:t>
                            </w:r>
                          </w:p>
                          <w:p w:rsidR="00303A15" w:rsidRDefault="00303A15" w:rsidP="008E7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F85C8" id="Rounded Rectangle 7" o:spid="_x0000_s1028" style="position:absolute;margin-left:-18.75pt;margin-top:7.65pt;width:493.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" fillcolor="white [3201]" strokecolor="#f79646 [3209]" strokeweight="2pt">
                <v:textbox>
                  <w:txbxContent>
                    <w:p w:rsidR="00303A15" w:rsidRPr="009D0D76" w:rsidRDefault="00303A15" w:rsidP="008E78F1">
                      <w:pPr>
                        <w:spacing w:line="240" w:lineRule="auto"/>
                        <w:rPr>
                          <w:rFonts w:cs="Rubik-Regular"/>
                        </w:rPr>
                      </w:pPr>
                      <w:r w:rsidRPr="009D0D76">
                        <w:rPr>
                          <w:b/>
                          <w:bCs/>
                        </w:rPr>
                        <w:t xml:space="preserve">SCHOOLS: </w:t>
                      </w:r>
                      <w:r w:rsidRPr="009D0D76">
                        <w:t>If the child or young person has been excluded from school and is</w:t>
                      </w:r>
                      <w:r>
                        <w:t xml:space="preserve"> </w:t>
                      </w:r>
                      <w:r w:rsidRPr="009D0D76">
                        <w:t>not in education, training or employment, or is exposed to or has experienced</w:t>
                      </w:r>
                      <w:r>
                        <w:t xml:space="preserve"> </w:t>
                      </w:r>
                      <w:r w:rsidRPr="009D0D76">
                        <w:t>violent crime.</w:t>
                      </w:r>
                    </w:p>
                    <w:p w:rsidR="00303A15" w:rsidRDefault="00303A15" w:rsidP="008E78F1">
                      <w:pPr>
                        <w:jc w:val="center"/>
                      </w:pPr>
                    </w:p>
                  </w:txbxContent>
                </v:textbox>
              </v:roundrect>
            </w:pict>
          </mc:Fallback>
        </mc:AlternateContent>
      </w:r>
    </w:p>
    <w:p w:rsidR="00B4437A" w:rsidRDefault="00B4437A" w:rsidP="009D0D76">
      <w:pPr>
        <w:autoSpaceDE w:val="0"/>
        <w:autoSpaceDN w:val="0"/>
        <w:adjustRightInd w:val="0"/>
        <w:spacing w:after="0" w:line="240" w:lineRule="auto"/>
        <w:rPr>
          <w:rFonts w:cs="Rubik-Bold"/>
          <w:b/>
          <w:bCs/>
        </w:rPr>
      </w:pPr>
    </w:p>
    <w:p w:rsidR="00B4437A" w:rsidRDefault="00B4437A" w:rsidP="009D0D76">
      <w:pPr>
        <w:autoSpaceDE w:val="0"/>
        <w:autoSpaceDN w:val="0"/>
        <w:adjustRightInd w:val="0"/>
        <w:spacing w:after="0" w:line="240" w:lineRule="auto"/>
        <w:rPr>
          <w:rFonts w:cs="Rubik-Bold"/>
          <w:b/>
          <w:bCs/>
        </w:rPr>
      </w:pPr>
    </w:p>
    <w:p w:rsidR="00B4437A" w:rsidRDefault="008E78F1" w:rsidP="00B4437A">
      <w:pPr>
        <w:tabs>
          <w:tab w:val="left" w:pos="1635"/>
        </w:tabs>
        <w:autoSpaceDE w:val="0"/>
        <w:autoSpaceDN w:val="0"/>
        <w:adjustRightInd w:val="0"/>
        <w:spacing w:after="0" w:line="240" w:lineRule="auto"/>
        <w:rPr>
          <w:rFonts w:cs="Rubik-Bold"/>
          <w:b/>
          <w:bCs/>
        </w:rPr>
      </w:pPr>
      <w:r>
        <w:rPr>
          <w:rFonts w:cs="Rubik-Bold"/>
          <w:b/>
          <w:bCs/>
          <w:noProof/>
          <w:lang w:eastAsia="en-GB"/>
        </w:rPr>
        <mc:AlternateContent>
          <mc:Choice Requires="wps">
            <w:drawing>
              <wp:anchor distT="0" distB="0" distL="114300" distR="114300" simplePos="0" relativeHeight="251662336" behindDoc="0" locked="0" layoutInCell="1" allowOverlap="1" wp14:anchorId="78DA8DCE" wp14:editId="737F0A53">
                <wp:simplePos x="0" y="0"/>
                <wp:positionH relativeFrom="column">
                  <wp:posOffset>-85725</wp:posOffset>
                </wp:positionH>
                <wp:positionV relativeFrom="paragraph">
                  <wp:posOffset>90170</wp:posOffset>
                </wp:positionV>
                <wp:extent cx="5991225" cy="5715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5991225" cy="5715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303A15" w:rsidRDefault="00303A15" w:rsidP="008E78F1">
                            <w:pPr>
                              <w:autoSpaceDE w:val="0"/>
                              <w:autoSpaceDN w:val="0"/>
                              <w:adjustRightInd w:val="0"/>
                              <w:spacing w:after="0" w:line="240" w:lineRule="auto"/>
                              <w:rPr>
                                <w:rFonts w:cs="Rubik-Regular"/>
                              </w:rPr>
                            </w:pPr>
                            <w:r w:rsidRPr="009D0D76">
                              <w:rPr>
                                <w:rFonts w:cs="Rubik-Bold"/>
                                <w:b/>
                                <w:bCs/>
                              </w:rPr>
                              <w:t xml:space="preserve">PEERS: </w:t>
                            </w:r>
                            <w:r w:rsidRPr="009D0D76">
                              <w:rPr>
                                <w:rFonts w:cs="Rubik-Regular"/>
                              </w:rPr>
                              <w:t>If the child or young person is exposed to other children and young</w:t>
                            </w:r>
                            <w:r>
                              <w:rPr>
                                <w:rFonts w:cs="Rubik-Regular"/>
                              </w:rPr>
                              <w:t xml:space="preserve"> </w:t>
                            </w:r>
                            <w:r w:rsidRPr="009D0D76">
                              <w:rPr>
                                <w:rFonts w:cs="Rubik-Regular"/>
                              </w:rPr>
                              <w:t>people who are known to be exploited, or exposed to or experiencing peer on</w:t>
                            </w:r>
                            <w:r>
                              <w:rPr>
                                <w:rFonts w:cs="Rubik-Regular"/>
                              </w:rPr>
                              <w:t xml:space="preserve"> </w:t>
                            </w:r>
                            <w:r w:rsidRPr="009D0D76">
                              <w:rPr>
                                <w:rFonts w:cs="Rubik-Regular"/>
                              </w:rPr>
                              <w:t>peer abuse.</w:t>
                            </w:r>
                          </w:p>
                          <w:p w:rsidR="00303A15" w:rsidRDefault="00303A15" w:rsidP="008E7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A8DCE" id="Rounded Rectangle 8" o:spid="_x0000_s1029" style="position:absolute;margin-left:-6.75pt;margin-top:7.1pt;width:471.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" fillcolor="white [3201]" strokecolor="#9bbb59 [3206]" strokeweight="2pt">
                <v:textbox>
                  <w:txbxContent>
                    <w:p w:rsidR="00303A15" w:rsidRDefault="00303A15" w:rsidP="008E78F1">
                      <w:pPr>
                        <w:autoSpaceDE w:val="0"/>
                        <w:autoSpaceDN w:val="0"/>
                        <w:adjustRightInd w:val="0"/>
                        <w:spacing w:after="0" w:line="240" w:lineRule="auto"/>
                        <w:rPr>
                          <w:rFonts w:cs="Rubik-Regular"/>
                        </w:rPr>
                      </w:pPr>
                      <w:r w:rsidRPr="009D0D76">
                        <w:rPr>
                          <w:rFonts w:cs="Rubik-Bold"/>
                          <w:b/>
                          <w:bCs/>
                        </w:rPr>
                        <w:t xml:space="preserve">PEERS: </w:t>
                      </w:r>
                      <w:r w:rsidRPr="009D0D76">
                        <w:rPr>
                          <w:rFonts w:cs="Rubik-Regular"/>
                        </w:rPr>
                        <w:t>If the child or young person is exposed to other children and young</w:t>
                      </w:r>
                      <w:r>
                        <w:rPr>
                          <w:rFonts w:cs="Rubik-Regular"/>
                        </w:rPr>
                        <w:t xml:space="preserve"> </w:t>
                      </w:r>
                      <w:r w:rsidRPr="009D0D76">
                        <w:rPr>
                          <w:rFonts w:cs="Rubik-Regular"/>
                        </w:rPr>
                        <w:t>people who are known to be exploited, or exposed to or experiencing peer on</w:t>
                      </w:r>
                      <w:r>
                        <w:rPr>
                          <w:rFonts w:cs="Rubik-Regular"/>
                        </w:rPr>
                        <w:t xml:space="preserve"> </w:t>
                      </w:r>
                      <w:r w:rsidRPr="009D0D76">
                        <w:rPr>
                          <w:rFonts w:cs="Rubik-Regular"/>
                        </w:rPr>
                        <w:t>peer abuse.</w:t>
                      </w:r>
                    </w:p>
                    <w:p w:rsidR="00303A15" w:rsidRDefault="00303A15" w:rsidP="008E78F1">
                      <w:pPr>
                        <w:jc w:val="center"/>
                      </w:pPr>
                    </w:p>
                  </w:txbxContent>
                </v:textbox>
              </v:roundrect>
            </w:pict>
          </mc:Fallback>
        </mc:AlternateContent>
      </w:r>
      <w:r w:rsidR="00B4437A">
        <w:rPr>
          <w:rFonts w:cs="Rubik-Bold"/>
          <w:b/>
          <w:bCs/>
        </w:rPr>
        <w:tab/>
      </w:r>
    </w:p>
    <w:p w:rsidR="00B4437A" w:rsidRDefault="00B4437A" w:rsidP="009D0D76">
      <w:pPr>
        <w:autoSpaceDE w:val="0"/>
        <w:autoSpaceDN w:val="0"/>
        <w:adjustRightInd w:val="0"/>
        <w:spacing w:after="0" w:line="240" w:lineRule="auto"/>
        <w:rPr>
          <w:rFonts w:cs="Rubik-Bold"/>
          <w:b/>
          <w:bCs/>
        </w:rPr>
      </w:pPr>
    </w:p>
    <w:p w:rsidR="00B4437A" w:rsidRDefault="00B4437A" w:rsidP="009D0D76">
      <w:pPr>
        <w:autoSpaceDE w:val="0"/>
        <w:autoSpaceDN w:val="0"/>
        <w:adjustRightInd w:val="0"/>
        <w:spacing w:after="0" w:line="240" w:lineRule="auto"/>
        <w:rPr>
          <w:rFonts w:cs="Rubik-Bold"/>
          <w:b/>
          <w:bCs/>
        </w:rPr>
      </w:pPr>
    </w:p>
    <w:p w:rsidR="00B4437A" w:rsidRDefault="008E78F1" w:rsidP="009D0D76">
      <w:pPr>
        <w:autoSpaceDE w:val="0"/>
        <w:autoSpaceDN w:val="0"/>
        <w:adjustRightInd w:val="0"/>
        <w:spacing w:after="0" w:line="240" w:lineRule="auto"/>
        <w:rPr>
          <w:rFonts w:cs="Rubik-Bold"/>
          <w:b/>
          <w:bCs/>
        </w:rPr>
      </w:pPr>
      <w:r>
        <w:rPr>
          <w:rFonts w:cs="Rubik-Bold"/>
          <w:b/>
          <w:bCs/>
          <w:noProof/>
          <w:lang w:eastAsia="en-GB"/>
        </w:rPr>
        <mc:AlternateContent>
          <mc:Choice Requires="wps">
            <w:drawing>
              <wp:anchor distT="0" distB="0" distL="114300" distR="114300" simplePos="0" relativeHeight="251663360" behindDoc="0" locked="0" layoutInCell="1" allowOverlap="1" wp14:anchorId="431BA507" wp14:editId="1696DCEE">
                <wp:simplePos x="0" y="0"/>
                <wp:positionH relativeFrom="column">
                  <wp:posOffset>0</wp:posOffset>
                </wp:positionH>
                <wp:positionV relativeFrom="paragraph">
                  <wp:posOffset>150495</wp:posOffset>
                </wp:positionV>
                <wp:extent cx="5753100" cy="6858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5753100" cy="6858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303A15" w:rsidRPr="009D0D76" w:rsidRDefault="00303A15" w:rsidP="008E78F1">
                            <w:pPr>
                              <w:autoSpaceDE w:val="0"/>
                              <w:autoSpaceDN w:val="0"/>
                              <w:adjustRightInd w:val="0"/>
                              <w:spacing w:after="0" w:line="240" w:lineRule="auto"/>
                              <w:rPr>
                                <w:rFonts w:cs="Rubik-Medium"/>
                              </w:rPr>
                            </w:pPr>
                            <w:r w:rsidRPr="009D0D76">
                              <w:rPr>
                                <w:rFonts w:cs="Rubik-Bold"/>
                                <w:b/>
                                <w:bCs/>
                              </w:rPr>
                              <w:t xml:space="preserve">HOME/FAMILY: </w:t>
                            </w:r>
                            <w:r w:rsidRPr="009D0D76">
                              <w:rPr>
                                <w:rFonts w:cs="Rubik-Regular"/>
                              </w:rPr>
                              <w:t xml:space="preserve">If there is neglect/abuse, exposure to </w:t>
                            </w:r>
                            <w:proofErr w:type="gramStart"/>
                            <w:r w:rsidRPr="009D0D76">
                              <w:rPr>
                                <w:rFonts w:cs="Rubik-Regular"/>
                              </w:rPr>
                              <w:t xml:space="preserve">or </w:t>
                            </w:r>
                            <w:r>
                              <w:rPr>
                                <w:rFonts w:cs="Rubik-Regular"/>
                              </w:rPr>
                              <w:t xml:space="preserve"> e</w:t>
                            </w:r>
                            <w:r w:rsidRPr="009D0D76">
                              <w:rPr>
                                <w:rFonts w:cs="Rubik-Regular"/>
                              </w:rPr>
                              <w:t>xperience</w:t>
                            </w:r>
                            <w:proofErr w:type="gramEnd"/>
                            <w:r w:rsidRPr="009D0D76">
                              <w:rPr>
                                <w:rFonts w:cs="Rubik-Regular"/>
                              </w:rPr>
                              <w:t xml:space="preserve"> of violence,</w:t>
                            </w:r>
                            <w:r>
                              <w:rPr>
                                <w:rFonts w:cs="Rubik-Regular"/>
                              </w:rPr>
                              <w:t xml:space="preserve"> </w:t>
                            </w:r>
                            <w:r w:rsidRPr="009D0D76">
                              <w:rPr>
                                <w:rFonts w:cs="Rubik-Regular"/>
                              </w:rPr>
                              <w:t>parental substance misuse, mental health and domestic abuse, poverty, lack of</w:t>
                            </w:r>
                            <w:r>
                              <w:rPr>
                                <w:rFonts w:cs="Rubik-Regular"/>
                              </w:rPr>
                              <w:t xml:space="preserve"> </w:t>
                            </w:r>
                            <w:r w:rsidRPr="009D0D76">
                              <w:rPr>
                                <w:rFonts w:cs="Rubik-Regular"/>
                              </w:rPr>
                              <w:t xml:space="preserve">a positive </w:t>
                            </w:r>
                            <w:r>
                              <w:rPr>
                                <w:rFonts w:cs="Rubik-Regular"/>
                              </w:rPr>
                              <w:t xml:space="preserve"> r</w:t>
                            </w:r>
                            <w:r w:rsidRPr="009D0D76">
                              <w:rPr>
                                <w:rFonts w:cs="Rubik-Regular"/>
                              </w:rPr>
                              <w:t>elationship with a protective and nurturing adult, homelessness or</w:t>
                            </w:r>
                            <w:r>
                              <w:rPr>
                                <w:rFonts w:cs="Rubik-Regular"/>
                              </w:rPr>
                              <w:t xml:space="preserve"> insecure accommodation status</w:t>
                            </w:r>
                          </w:p>
                          <w:p w:rsidR="00303A15" w:rsidRDefault="00303A15" w:rsidP="008E7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BA507" id="Rounded Rectangle 9" o:spid="_x0000_s1030" style="position:absolute;margin-left:0;margin-top:11.85pt;width:45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" fillcolor="white [3201]" strokecolor="#4bacc6 [3208]" strokeweight="2pt">
                <v:textbox>
                  <w:txbxContent>
                    <w:p w:rsidR="00303A15" w:rsidRPr="009D0D76" w:rsidRDefault="00303A15" w:rsidP="008E78F1">
                      <w:pPr>
                        <w:autoSpaceDE w:val="0"/>
                        <w:autoSpaceDN w:val="0"/>
                        <w:adjustRightInd w:val="0"/>
                        <w:spacing w:after="0" w:line="240" w:lineRule="auto"/>
                        <w:rPr>
                          <w:rFonts w:cs="Rubik-Medium"/>
                        </w:rPr>
                      </w:pPr>
                      <w:r w:rsidRPr="009D0D76">
                        <w:rPr>
                          <w:rFonts w:cs="Rubik-Bold"/>
                          <w:b/>
                          <w:bCs/>
                        </w:rPr>
                        <w:t xml:space="preserve">HOME/FAMILY: </w:t>
                      </w:r>
                      <w:r w:rsidRPr="009D0D76">
                        <w:rPr>
                          <w:rFonts w:cs="Rubik-Regular"/>
                        </w:rPr>
                        <w:t xml:space="preserve">If there is neglect/abuse, exposure to </w:t>
                      </w:r>
                      <w:proofErr w:type="gramStart"/>
                      <w:r w:rsidRPr="009D0D76">
                        <w:rPr>
                          <w:rFonts w:cs="Rubik-Regular"/>
                        </w:rPr>
                        <w:t xml:space="preserve">or </w:t>
                      </w:r>
                      <w:r>
                        <w:rPr>
                          <w:rFonts w:cs="Rubik-Regular"/>
                        </w:rPr>
                        <w:t xml:space="preserve"> e</w:t>
                      </w:r>
                      <w:r w:rsidRPr="009D0D76">
                        <w:rPr>
                          <w:rFonts w:cs="Rubik-Regular"/>
                        </w:rPr>
                        <w:t>xperience</w:t>
                      </w:r>
                      <w:proofErr w:type="gramEnd"/>
                      <w:r w:rsidRPr="009D0D76">
                        <w:rPr>
                          <w:rFonts w:cs="Rubik-Regular"/>
                        </w:rPr>
                        <w:t xml:space="preserve"> of violence,</w:t>
                      </w:r>
                      <w:r>
                        <w:rPr>
                          <w:rFonts w:cs="Rubik-Regular"/>
                        </w:rPr>
                        <w:t xml:space="preserve"> </w:t>
                      </w:r>
                      <w:r w:rsidRPr="009D0D76">
                        <w:rPr>
                          <w:rFonts w:cs="Rubik-Regular"/>
                        </w:rPr>
                        <w:t>parental substance misuse, mental health and domestic abuse, poverty, lack of</w:t>
                      </w:r>
                      <w:r>
                        <w:rPr>
                          <w:rFonts w:cs="Rubik-Regular"/>
                        </w:rPr>
                        <w:t xml:space="preserve"> </w:t>
                      </w:r>
                      <w:r w:rsidRPr="009D0D76">
                        <w:rPr>
                          <w:rFonts w:cs="Rubik-Regular"/>
                        </w:rPr>
                        <w:t xml:space="preserve">a positive </w:t>
                      </w:r>
                      <w:r>
                        <w:rPr>
                          <w:rFonts w:cs="Rubik-Regular"/>
                        </w:rPr>
                        <w:t xml:space="preserve"> r</w:t>
                      </w:r>
                      <w:r w:rsidRPr="009D0D76">
                        <w:rPr>
                          <w:rFonts w:cs="Rubik-Regular"/>
                        </w:rPr>
                        <w:t>elationship with a protective and nurturing adult, homelessness or</w:t>
                      </w:r>
                      <w:r>
                        <w:rPr>
                          <w:rFonts w:cs="Rubik-Regular"/>
                        </w:rPr>
                        <w:t xml:space="preserve"> insecure accommodation status</w:t>
                      </w:r>
                    </w:p>
                    <w:p w:rsidR="00303A15" w:rsidRDefault="00303A15" w:rsidP="008E78F1">
                      <w:pPr>
                        <w:jc w:val="center"/>
                      </w:pPr>
                    </w:p>
                  </w:txbxContent>
                </v:textbox>
              </v:roundrect>
            </w:pict>
          </mc:Fallback>
        </mc:AlternateContent>
      </w:r>
    </w:p>
    <w:p w:rsidR="00B4437A" w:rsidRDefault="00B4437A" w:rsidP="009D0D76">
      <w:pPr>
        <w:autoSpaceDE w:val="0"/>
        <w:autoSpaceDN w:val="0"/>
        <w:adjustRightInd w:val="0"/>
        <w:spacing w:after="0" w:line="240" w:lineRule="auto"/>
        <w:rPr>
          <w:rFonts w:cs="Rubik-Bold"/>
          <w:b/>
          <w:bCs/>
        </w:rPr>
      </w:pPr>
    </w:p>
    <w:p w:rsidR="00B4437A" w:rsidRDefault="00B4437A" w:rsidP="009D0D76">
      <w:pPr>
        <w:autoSpaceDE w:val="0"/>
        <w:autoSpaceDN w:val="0"/>
        <w:adjustRightInd w:val="0"/>
        <w:spacing w:after="0" w:line="240" w:lineRule="auto"/>
        <w:rPr>
          <w:rFonts w:cs="Rubik-Bold"/>
          <w:b/>
          <w:bCs/>
        </w:rPr>
      </w:pPr>
    </w:p>
    <w:p w:rsidR="00B4437A" w:rsidRDefault="00B4437A" w:rsidP="009D0D76">
      <w:pPr>
        <w:autoSpaceDE w:val="0"/>
        <w:autoSpaceDN w:val="0"/>
        <w:adjustRightInd w:val="0"/>
        <w:spacing w:after="0" w:line="240" w:lineRule="auto"/>
        <w:rPr>
          <w:rFonts w:cs="Rubik-Bold"/>
          <w:b/>
          <w:bCs/>
        </w:rPr>
      </w:pPr>
    </w:p>
    <w:p w:rsidR="008E78F1" w:rsidRPr="007228A5" w:rsidRDefault="008E78F1" w:rsidP="007228A5">
      <w:pPr>
        <w:tabs>
          <w:tab w:val="left" w:pos="3120"/>
        </w:tabs>
        <w:autoSpaceDE w:val="0"/>
        <w:autoSpaceDN w:val="0"/>
        <w:adjustRightInd w:val="0"/>
        <w:spacing w:after="0" w:line="240" w:lineRule="auto"/>
        <w:rPr>
          <w:rFonts w:cs="Rubik-Bold"/>
          <w:b/>
          <w:bCs/>
        </w:rPr>
      </w:pPr>
      <w:r>
        <w:rPr>
          <w:rFonts w:cs="Rubik-Bold"/>
          <w:b/>
          <w:bCs/>
          <w:noProof/>
          <w:lang w:eastAsia="en-GB"/>
        </w:rPr>
        <mc:AlternateContent>
          <mc:Choice Requires="wps">
            <w:drawing>
              <wp:anchor distT="0" distB="0" distL="114300" distR="114300" simplePos="0" relativeHeight="251664384" behindDoc="0" locked="0" layoutInCell="1" allowOverlap="1" wp14:anchorId="20D4930A" wp14:editId="16199CBC">
                <wp:simplePos x="0" y="0"/>
                <wp:positionH relativeFrom="column">
                  <wp:posOffset>257175</wp:posOffset>
                </wp:positionH>
                <wp:positionV relativeFrom="paragraph">
                  <wp:posOffset>154305</wp:posOffset>
                </wp:positionV>
                <wp:extent cx="5248275" cy="5905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5248275" cy="59055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303A15" w:rsidRPr="009D0D76" w:rsidRDefault="00303A15" w:rsidP="008E78F1">
                            <w:pPr>
                              <w:autoSpaceDE w:val="0"/>
                              <w:autoSpaceDN w:val="0"/>
                              <w:adjustRightInd w:val="0"/>
                              <w:spacing w:after="0" w:line="240" w:lineRule="auto"/>
                              <w:rPr>
                                <w:rFonts w:cs="Rubik-Regular"/>
                              </w:rPr>
                            </w:pPr>
                            <w:r w:rsidRPr="009D0D76">
                              <w:rPr>
                                <w:rFonts w:cs="Rubik-Bold"/>
                                <w:b/>
                                <w:bCs/>
                              </w:rPr>
                              <w:t xml:space="preserve">CHILD/INDIVIDUAL: </w:t>
                            </w:r>
                            <w:r w:rsidRPr="009D0D76">
                              <w:rPr>
                                <w:rFonts w:cs="Rubik-Regular"/>
                              </w:rPr>
                              <w:t>If a child or young person is looked after, has learning</w:t>
                            </w:r>
                            <w:r>
                              <w:rPr>
                                <w:rFonts w:cs="Rubik-Regular"/>
                              </w:rPr>
                              <w:t xml:space="preserve"> </w:t>
                            </w:r>
                            <w:r w:rsidRPr="009D0D76">
                              <w:rPr>
                                <w:rFonts w:cs="Rubik-Regular"/>
                              </w:rPr>
                              <w:t>disabilities, substance misuse issues, or mental health problems.</w:t>
                            </w:r>
                          </w:p>
                          <w:p w:rsidR="00303A15" w:rsidRDefault="00303A15" w:rsidP="008E7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4930A" id="Rounded Rectangle 10" o:spid="_x0000_s1031" style="position:absolute;margin-left:20.25pt;margin-top:12.15pt;width:413.2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" fillcolor="white [3201]" strokecolor="#8064a2 [3207]" strokeweight="2pt">
                <v:textbox>
                  <w:txbxContent>
                    <w:p w:rsidR="00303A15" w:rsidRPr="009D0D76" w:rsidRDefault="00303A15" w:rsidP="008E78F1">
                      <w:pPr>
                        <w:autoSpaceDE w:val="0"/>
                        <w:autoSpaceDN w:val="0"/>
                        <w:adjustRightInd w:val="0"/>
                        <w:spacing w:after="0" w:line="240" w:lineRule="auto"/>
                        <w:rPr>
                          <w:rFonts w:cs="Rubik-Regular"/>
                        </w:rPr>
                      </w:pPr>
                      <w:r w:rsidRPr="009D0D76">
                        <w:rPr>
                          <w:rFonts w:cs="Rubik-Bold"/>
                          <w:b/>
                          <w:bCs/>
                        </w:rPr>
                        <w:t xml:space="preserve">CHILD/INDIVIDUAL: </w:t>
                      </w:r>
                      <w:r w:rsidRPr="009D0D76">
                        <w:rPr>
                          <w:rFonts w:cs="Rubik-Regular"/>
                        </w:rPr>
                        <w:t>If a child or young person is looked after, has learning</w:t>
                      </w:r>
                      <w:r>
                        <w:rPr>
                          <w:rFonts w:cs="Rubik-Regular"/>
                        </w:rPr>
                        <w:t xml:space="preserve"> </w:t>
                      </w:r>
                      <w:r w:rsidRPr="009D0D76">
                        <w:rPr>
                          <w:rFonts w:cs="Rubik-Regular"/>
                        </w:rPr>
                        <w:t>disabilities, substance misuse issues, or mental health problems.</w:t>
                      </w:r>
                    </w:p>
                    <w:p w:rsidR="00303A15" w:rsidRDefault="00303A15" w:rsidP="008E78F1">
                      <w:pPr>
                        <w:jc w:val="center"/>
                      </w:pPr>
                    </w:p>
                  </w:txbxContent>
                </v:textbox>
              </v:roundrect>
            </w:pict>
          </mc:Fallback>
        </mc:AlternateContent>
      </w:r>
    </w:p>
    <w:p w:rsidR="00305F16" w:rsidRDefault="00305F16" w:rsidP="008E78F1">
      <w:pPr>
        <w:ind w:firstLine="720"/>
        <w:jc w:val="right"/>
      </w:pPr>
    </w:p>
    <w:p w:rsidR="002157F1" w:rsidRDefault="002157F1" w:rsidP="008F073C">
      <w:pPr>
        <w:autoSpaceDE w:val="0"/>
        <w:autoSpaceDN w:val="0"/>
        <w:adjustRightInd w:val="0"/>
        <w:spacing w:after="0" w:line="240" w:lineRule="auto"/>
        <w:rPr>
          <w:rFonts w:cs="Rubik-Bold"/>
          <w:bCs/>
          <w:u w:val="single"/>
        </w:rPr>
      </w:pPr>
    </w:p>
    <w:p w:rsidR="002157F1" w:rsidRDefault="002157F1" w:rsidP="008F073C">
      <w:pPr>
        <w:autoSpaceDE w:val="0"/>
        <w:autoSpaceDN w:val="0"/>
        <w:adjustRightInd w:val="0"/>
        <w:spacing w:after="0" w:line="240" w:lineRule="auto"/>
        <w:rPr>
          <w:rFonts w:cs="Rubik-Bold"/>
          <w:bCs/>
          <w:u w:val="single"/>
        </w:rPr>
      </w:pPr>
    </w:p>
    <w:p w:rsidR="002157F1" w:rsidRDefault="002157F1" w:rsidP="008F073C">
      <w:pPr>
        <w:autoSpaceDE w:val="0"/>
        <w:autoSpaceDN w:val="0"/>
        <w:adjustRightInd w:val="0"/>
        <w:spacing w:after="0" w:line="240" w:lineRule="auto"/>
        <w:rPr>
          <w:rFonts w:cs="Rubik-Bold"/>
          <w:bCs/>
          <w:u w:val="single"/>
        </w:rPr>
      </w:pPr>
    </w:p>
    <w:p w:rsidR="008F073C" w:rsidRPr="003E55EB" w:rsidRDefault="003E55EB" w:rsidP="008F073C">
      <w:pPr>
        <w:autoSpaceDE w:val="0"/>
        <w:autoSpaceDN w:val="0"/>
        <w:adjustRightInd w:val="0"/>
        <w:spacing w:after="0" w:line="240" w:lineRule="auto"/>
        <w:rPr>
          <w:rFonts w:cs="Rubik-Bold"/>
          <w:bCs/>
          <w:u w:val="single"/>
        </w:rPr>
      </w:pPr>
      <w:r>
        <w:rPr>
          <w:rFonts w:cs="Rubik-Bold"/>
          <w:bCs/>
          <w:u w:val="single"/>
        </w:rPr>
        <w:t>Warning Indicators</w:t>
      </w:r>
    </w:p>
    <w:p w:rsidR="008E78F1" w:rsidRDefault="008F073C" w:rsidP="008F073C">
      <w:pPr>
        <w:autoSpaceDE w:val="0"/>
        <w:autoSpaceDN w:val="0"/>
        <w:adjustRightInd w:val="0"/>
        <w:spacing w:after="0" w:line="240" w:lineRule="auto"/>
        <w:rPr>
          <w:rFonts w:cs="Rubik-Regular"/>
        </w:rPr>
      </w:pPr>
      <w:r w:rsidRPr="008F073C">
        <w:rPr>
          <w:rFonts w:cs="Rubik-Regular"/>
        </w:rPr>
        <w:t>There are a number of indicators listed in the f</w:t>
      </w:r>
      <w:r>
        <w:rPr>
          <w:rFonts w:cs="Rubik-Regular"/>
        </w:rPr>
        <w:t xml:space="preserve">ollowing table that could alert </w:t>
      </w:r>
      <w:r w:rsidRPr="008F073C">
        <w:rPr>
          <w:rFonts w:cs="Rubik-Regular"/>
        </w:rPr>
        <w:t>professionals to a child or young person being criminally exploited.</w:t>
      </w:r>
      <w:r w:rsidR="007228A5">
        <w:rPr>
          <w:rFonts w:cs="Rubik-Regular"/>
        </w:rPr>
        <w:t xml:space="preserve"> </w:t>
      </w:r>
      <w:r w:rsidR="003E55EB">
        <w:rPr>
          <w:rFonts w:cs="Rubik-Regular"/>
        </w:rPr>
        <w:t>Practitioners should be aware of these warning indicators and if there are concerns should seek support from their line manager/ safeguarding lead and complete a risk factor matrix.</w:t>
      </w: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r>
        <w:rPr>
          <w:rFonts w:cs="Rubik-Regular"/>
          <w:noProof/>
          <w:lang w:eastAsia="en-GB"/>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21590</wp:posOffset>
                </wp:positionV>
                <wp:extent cx="6010275" cy="3717984"/>
                <wp:effectExtent l="0" t="0" r="28575" b="15875"/>
                <wp:wrapNone/>
                <wp:docPr id="11" name="Rectangle 11"/>
                <wp:cNvGraphicFramePr/>
                <a:graphic xmlns:a="http://schemas.openxmlformats.org/drawingml/2006/main">
                  <a:graphicData uri="http://schemas.microsoft.com/office/word/2010/wordprocessingShape">
                    <wps:wsp>
                      <wps:cNvSpPr/>
                      <wps:spPr>
                        <a:xfrm>
                          <a:off x="0" y="0"/>
                          <a:ext cx="6010275" cy="3717984"/>
                        </a:xfrm>
                        <a:prstGeom prst="rect">
                          <a:avLst/>
                        </a:prstGeom>
                      </wps:spPr>
                      <wps:style>
                        <a:lnRef idx="2">
                          <a:schemeClr val="accent6"/>
                        </a:lnRef>
                        <a:fillRef idx="1">
                          <a:schemeClr val="lt1"/>
                        </a:fillRef>
                        <a:effectRef idx="0">
                          <a:schemeClr val="accent6"/>
                        </a:effectRef>
                        <a:fontRef idx="minor">
                          <a:schemeClr val="dk1"/>
                        </a:fontRef>
                      </wps:style>
                      <wps:txbx>
                        <w:txbxContent>
                          <w:p w:rsidR="00303A15" w:rsidRPr="003E55EB" w:rsidRDefault="00303A15" w:rsidP="003E55EB">
                            <w:pPr>
                              <w:autoSpaceDE w:val="0"/>
                              <w:autoSpaceDN w:val="0"/>
                              <w:adjustRightInd w:val="0"/>
                              <w:spacing w:after="0" w:line="240" w:lineRule="auto"/>
                              <w:rPr>
                                <w:rFonts w:cs="Rubik-Black"/>
                                <w:color w:val="FFFFFF"/>
                                <w:sz w:val="24"/>
                                <w:szCs w:val="24"/>
                              </w:rPr>
                            </w:pPr>
                            <w:r w:rsidRPr="003E55EB">
                              <w:rPr>
                                <w:rFonts w:cs="Rubik-Regular"/>
                                <w:sz w:val="24"/>
                                <w:szCs w:val="24"/>
                              </w:rPr>
                              <w:t>Frequent missing episodes and being found out of area.</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Been found out of area when missing, or being arrested out of area — especially for drug related offences.</w:t>
                            </w:r>
                          </w:p>
                          <w:p w:rsidR="00303A15"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Returned from missing episodes with injuries, or dishevelled appearance.</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Reports of being taken to parties, people’s houses, unknown areas, hotels, nightclubs, takeaways or out of area by unknown adults</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Unexplained absences from, or not engaged in school, college, training, or work.</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Found with large quantities of drugs or weapons.</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Found with drugs inside rectum or vagina.</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Unexplained amounts of money, mobile phones, credit, clothing, jewellery, new haircuts or other items and gifts.</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Multiple referrals for incidents in the same location</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Change in behaviour, i</w:t>
                            </w:r>
                            <w:r>
                              <w:rPr>
                                <w:rFonts w:cs="Rubik-Regular"/>
                                <w:sz w:val="24"/>
                                <w:szCs w:val="24"/>
                              </w:rPr>
                              <w:t>.</w:t>
                            </w:r>
                            <w:r w:rsidRPr="003E55EB">
                              <w:rPr>
                                <w:rFonts w:cs="Rubik-Regular"/>
                                <w:sz w:val="24"/>
                                <w:szCs w:val="24"/>
                              </w:rPr>
                              <w:t>e</w:t>
                            </w:r>
                            <w:r>
                              <w:rPr>
                                <w:rFonts w:cs="Rubik-Regular"/>
                                <w:sz w:val="24"/>
                                <w:szCs w:val="24"/>
                              </w:rPr>
                              <w:t>.</w:t>
                            </w:r>
                            <w:r w:rsidRPr="003E55EB">
                              <w:rPr>
                                <w:rFonts w:cs="Rubik-Regular"/>
                                <w:sz w:val="24"/>
                                <w:szCs w:val="24"/>
                              </w:rPr>
                              <w:t xml:space="preserve"> more secretive, withdrawn, or isolated from peers, or not mixing with usual friends.</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Increasingly disruptive, hostile or physically aggressive at home or school, including the use of sexualised language and language in relation to drug dealing and/or violence.</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Expressions around invincibility or not caring about what happens to them.</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Increased interest in making money.</w:t>
                            </w:r>
                          </w:p>
                          <w:p w:rsidR="00303A15" w:rsidRPr="008F073C" w:rsidRDefault="00303A15" w:rsidP="003E55EB">
                            <w:pPr>
                              <w:autoSpaceDE w:val="0"/>
                              <w:autoSpaceDN w:val="0"/>
                              <w:adjustRightInd w:val="0"/>
                              <w:spacing w:after="0" w:line="240" w:lineRule="auto"/>
                              <w:rPr>
                                <w:rFonts w:cs="Rubik-Regular"/>
                              </w:rPr>
                            </w:pPr>
                          </w:p>
                          <w:p w:rsidR="00303A15" w:rsidRDefault="00303A15" w:rsidP="003E55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2" style="position:absolute;margin-left:-36pt;margin-top:1.7pt;width:473.25pt;height:2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" fillcolor="white [3201]" strokecolor="#f79646 [3209]" strokeweight="2pt">
                <v:textbox>
                  <w:txbxContent>
                    <w:p w:rsidR="00303A15" w:rsidRPr="003E55EB" w:rsidRDefault="00303A15" w:rsidP="003E55EB">
                      <w:pPr>
                        <w:autoSpaceDE w:val="0"/>
                        <w:autoSpaceDN w:val="0"/>
                        <w:adjustRightInd w:val="0"/>
                        <w:spacing w:after="0" w:line="240" w:lineRule="auto"/>
                        <w:rPr>
                          <w:rFonts w:cs="Rubik-Black"/>
                          <w:color w:val="FFFFFF"/>
                          <w:sz w:val="24"/>
                          <w:szCs w:val="24"/>
                        </w:rPr>
                      </w:pPr>
                      <w:r w:rsidRPr="003E55EB">
                        <w:rPr>
                          <w:rFonts w:cs="Rubik-Regular"/>
                          <w:sz w:val="24"/>
                          <w:szCs w:val="24"/>
                        </w:rPr>
                        <w:t>Frequent missing episodes and being found out of area.</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Been found out of area when missing, or being arrested out of area — especially for drug related offences.</w:t>
                      </w:r>
                    </w:p>
                    <w:p w:rsidR="00303A15"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Returned from missing episodes with injuries, or dishevelled appearance.</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Reports of being taken to parties, people’s houses, unknown areas, hotels, nightclubs, takeaways or out of area by unknown adults</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Unexplained absences from, or not engaged in school, college, training, or work.</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Found with large quantities of drugs or weapons.</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Found with drugs inside rectum or vagina.</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Unexplained amounts of money, mobile phones, credit, clothing, jewellery, new haircuts or other items and gifts.</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Multiple referrals for incidents in the same location</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Change in behaviour, i</w:t>
                      </w:r>
                      <w:r>
                        <w:rPr>
                          <w:rFonts w:cs="Rubik-Regular"/>
                          <w:sz w:val="24"/>
                          <w:szCs w:val="24"/>
                        </w:rPr>
                        <w:t>.</w:t>
                      </w:r>
                      <w:r w:rsidRPr="003E55EB">
                        <w:rPr>
                          <w:rFonts w:cs="Rubik-Regular"/>
                          <w:sz w:val="24"/>
                          <w:szCs w:val="24"/>
                        </w:rPr>
                        <w:t>e</w:t>
                      </w:r>
                      <w:r>
                        <w:rPr>
                          <w:rFonts w:cs="Rubik-Regular"/>
                          <w:sz w:val="24"/>
                          <w:szCs w:val="24"/>
                        </w:rPr>
                        <w:t>.</w:t>
                      </w:r>
                      <w:r w:rsidRPr="003E55EB">
                        <w:rPr>
                          <w:rFonts w:cs="Rubik-Regular"/>
                          <w:sz w:val="24"/>
                          <w:szCs w:val="24"/>
                        </w:rPr>
                        <w:t xml:space="preserve"> more secretive, withdrawn, or isolated from peers, or not mixing with usual friends.</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Increasingly disruptive, hostile or physically aggressive at home or school, including the use of sexualised language and language in relation to drug dealing and/or violence.</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Expressions around invincibility or not caring about what happens to them.</w:t>
                      </w:r>
                    </w:p>
                    <w:p w:rsidR="00303A15" w:rsidRPr="003E55EB" w:rsidRDefault="00303A15" w:rsidP="003E55EB">
                      <w:pPr>
                        <w:autoSpaceDE w:val="0"/>
                        <w:autoSpaceDN w:val="0"/>
                        <w:adjustRightInd w:val="0"/>
                        <w:spacing w:after="0" w:line="240" w:lineRule="auto"/>
                        <w:rPr>
                          <w:rFonts w:cs="Rubik-Regular"/>
                          <w:sz w:val="24"/>
                          <w:szCs w:val="24"/>
                        </w:rPr>
                      </w:pPr>
                      <w:r w:rsidRPr="003E55EB">
                        <w:rPr>
                          <w:rFonts w:cs="Rubik-Regular"/>
                          <w:sz w:val="24"/>
                          <w:szCs w:val="24"/>
                        </w:rPr>
                        <w:t>Increased interest in making money.</w:t>
                      </w:r>
                    </w:p>
                    <w:p w:rsidR="00303A15" w:rsidRPr="008F073C" w:rsidRDefault="00303A15" w:rsidP="003E55EB">
                      <w:pPr>
                        <w:autoSpaceDE w:val="0"/>
                        <w:autoSpaceDN w:val="0"/>
                        <w:adjustRightInd w:val="0"/>
                        <w:spacing w:after="0" w:line="240" w:lineRule="auto"/>
                        <w:rPr>
                          <w:rFonts w:cs="Rubik-Regular"/>
                        </w:rPr>
                      </w:pPr>
                    </w:p>
                    <w:p w:rsidR="00303A15" w:rsidRDefault="00303A15" w:rsidP="003E55EB">
                      <w:pPr>
                        <w:jc w:val="center"/>
                      </w:pPr>
                    </w:p>
                  </w:txbxContent>
                </v:textbox>
              </v:rect>
            </w:pict>
          </mc:Fallback>
        </mc:AlternateContent>
      </w: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3E55EB" w:rsidRDefault="003E55EB" w:rsidP="008F073C">
      <w:pPr>
        <w:autoSpaceDE w:val="0"/>
        <w:autoSpaceDN w:val="0"/>
        <w:adjustRightInd w:val="0"/>
        <w:spacing w:after="0" w:line="240" w:lineRule="auto"/>
        <w:rPr>
          <w:rFonts w:cs="Rubik-Regular"/>
        </w:rPr>
      </w:pPr>
    </w:p>
    <w:p w:rsidR="00C55B63" w:rsidRDefault="00C55B63" w:rsidP="008F073C">
      <w:pPr>
        <w:autoSpaceDE w:val="0"/>
        <w:autoSpaceDN w:val="0"/>
        <w:adjustRightInd w:val="0"/>
        <w:spacing w:after="0" w:line="240" w:lineRule="auto"/>
        <w:rPr>
          <w:rFonts w:cs="Rubik-Regular"/>
        </w:rPr>
      </w:pPr>
    </w:p>
    <w:p w:rsidR="00C55B63" w:rsidRPr="00C55B63" w:rsidRDefault="00C55B63" w:rsidP="00C55B63">
      <w:pPr>
        <w:rPr>
          <w:rFonts w:cs="Rubik-Regular"/>
        </w:rPr>
      </w:pPr>
    </w:p>
    <w:p w:rsidR="00C55B63" w:rsidRPr="00C55B63" w:rsidRDefault="00C55B63" w:rsidP="00C55B63">
      <w:pPr>
        <w:rPr>
          <w:rFonts w:cs="Rubik-Regular"/>
        </w:rPr>
      </w:pPr>
    </w:p>
    <w:p w:rsidR="008F073C" w:rsidRDefault="00C55B63" w:rsidP="00C55B63">
      <w:pPr>
        <w:tabs>
          <w:tab w:val="left" w:pos="1997"/>
        </w:tabs>
        <w:rPr>
          <w:rFonts w:cs="Rubik-Regular"/>
          <w:u w:val="single"/>
        </w:rPr>
      </w:pPr>
      <w:r w:rsidRPr="00C55B63">
        <w:rPr>
          <w:rFonts w:cs="Rubik-Regular"/>
          <w:u w:val="single"/>
        </w:rPr>
        <w:t>Concerns Regarding Child Exploitation</w:t>
      </w:r>
    </w:p>
    <w:p w:rsidR="00C55B63" w:rsidRDefault="00C55B63" w:rsidP="00C55B63">
      <w:pPr>
        <w:tabs>
          <w:tab w:val="left" w:pos="1997"/>
        </w:tabs>
        <w:rPr>
          <w:rFonts w:cs="Rubik-Regular"/>
        </w:rPr>
      </w:pPr>
      <w:r>
        <w:rPr>
          <w:rFonts w:cs="Rubik-Regular"/>
        </w:rPr>
        <w:t xml:space="preserve">If is everyone’s responsibility to safeguard children from child exploitation. If you have concerns that a child is at risk, or experiencing, child exploitation then you will need to; speak to you manager or safeguarding lead and complete a risk factor matrix. It is important that you draw on information from other professionals in order to fully complete the RFM. This will provide you with necessary information to assess their risk. Key professionals with whom to discuss may include; Childrens Services, Early Intervention Services, Education, Health and Police. </w:t>
      </w:r>
      <w:r w:rsidR="00510744">
        <w:rPr>
          <w:rFonts w:cs="Rubik-Regular"/>
        </w:rPr>
        <w:t>Where appropriate, p</w:t>
      </w:r>
      <w:r w:rsidR="002157F1" w:rsidRPr="009138FD">
        <w:rPr>
          <w:rFonts w:cs="Rubik-Regular"/>
        </w:rPr>
        <w:t>arents should also be consulted and remain informed of any concerns.</w:t>
      </w:r>
      <w:r w:rsidR="002157F1">
        <w:rPr>
          <w:rFonts w:cs="Rubik-Regular"/>
        </w:rPr>
        <w:t xml:space="preserve"> </w:t>
      </w:r>
      <w:r>
        <w:rPr>
          <w:rFonts w:cs="Rubik-Regular"/>
        </w:rPr>
        <w:t>The risk factor matrix</w:t>
      </w:r>
      <w:r w:rsidR="002157F1">
        <w:rPr>
          <w:rFonts w:cs="Rubik-Regular"/>
        </w:rPr>
        <w:t xml:space="preserve"> can be found here </w:t>
      </w:r>
      <w:hyperlink r:id="rId18" w:history="1">
        <w:r w:rsidR="002157F1" w:rsidRPr="00A030C7">
          <w:rPr>
            <w:rStyle w:val="Hyperlink"/>
            <w:rFonts w:cs="Rubik-Regular"/>
          </w:rPr>
          <w:t>https://www.ssscb.org.uk/working-together-to-safeguard-children/child-exploitation/vamap/</w:t>
        </w:r>
      </w:hyperlink>
      <w:r w:rsidR="002157F1">
        <w:rPr>
          <w:rFonts w:cs="Rubik-Regular"/>
        </w:rPr>
        <w:t xml:space="preserve"> and </w:t>
      </w:r>
      <w:r>
        <w:rPr>
          <w:rFonts w:cs="Rubik-Regular"/>
        </w:rPr>
        <w:t xml:space="preserve">will support you in considering the extent of the risk, but it also includes a professional override that can be used is you feel that your concerns raise or lower the risk.  </w:t>
      </w:r>
    </w:p>
    <w:p w:rsidR="00510744" w:rsidRDefault="00510744" w:rsidP="00C55B63">
      <w:pPr>
        <w:tabs>
          <w:tab w:val="left" w:pos="1997"/>
        </w:tabs>
        <w:rPr>
          <w:rFonts w:cs="Rubik-Regular"/>
        </w:rPr>
      </w:pPr>
    </w:p>
    <w:p w:rsidR="00FE1561" w:rsidRPr="002157F1" w:rsidRDefault="00C55B63" w:rsidP="00C55B63">
      <w:pPr>
        <w:tabs>
          <w:tab w:val="left" w:pos="1997"/>
        </w:tabs>
        <w:rPr>
          <w:rFonts w:cs="Rubik-Regular"/>
          <w:color w:val="C00000"/>
        </w:rPr>
      </w:pPr>
      <w:r>
        <w:rPr>
          <w:rFonts w:cs="Rubik-Regular"/>
        </w:rPr>
        <w:t>If a child is considered to be low risk of child exploitation there are services such as catch 22 or the Youth Offending Service that can support you to work with the child on educating and supporting the child around child exploitation.</w:t>
      </w:r>
      <w:r w:rsidR="00FE1561" w:rsidRPr="00FE1561">
        <w:rPr>
          <w:rFonts w:cs="Rubik-Regular"/>
          <w:color w:val="C00000"/>
        </w:rPr>
        <w:t xml:space="preserve"> </w:t>
      </w:r>
    </w:p>
    <w:p w:rsidR="002157F1" w:rsidRDefault="00C55B63" w:rsidP="00C55B63">
      <w:pPr>
        <w:tabs>
          <w:tab w:val="left" w:pos="1997"/>
        </w:tabs>
        <w:rPr>
          <w:rFonts w:cs="Rubik-Regular"/>
        </w:rPr>
      </w:pPr>
      <w:r>
        <w:rPr>
          <w:rFonts w:cs="Rubik-Regular"/>
        </w:rPr>
        <w:t>If a child is considered medium or high risk of child exploitation then they may require intervention from Children</w:t>
      </w:r>
      <w:r w:rsidR="00FE1561">
        <w:rPr>
          <w:rFonts w:cs="Rubik-Regular"/>
        </w:rPr>
        <w:t>’</w:t>
      </w:r>
      <w:r>
        <w:rPr>
          <w:rFonts w:cs="Rubik-Regular"/>
        </w:rPr>
        <w:t xml:space="preserve">s Services. </w:t>
      </w:r>
      <w:r w:rsidR="00FE1561">
        <w:rPr>
          <w:rFonts w:cs="Rubik-Regular"/>
        </w:rPr>
        <w:t>They will be discussed at MACE and as the referrer you will be asked to attend to share your concerns.</w:t>
      </w:r>
    </w:p>
    <w:p w:rsidR="00FE1561" w:rsidRPr="00FE1561" w:rsidRDefault="00FE1561" w:rsidP="00C55B63">
      <w:pPr>
        <w:tabs>
          <w:tab w:val="left" w:pos="1997"/>
        </w:tabs>
        <w:rPr>
          <w:rFonts w:cs="Rubik-Regular"/>
          <w:u w:val="single"/>
        </w:rPr>
      </w:pPr>
      <w:r w:rsidRPr="00FE1561">
        <w:rPr>
          <w:rFonts w:cs="Rubik-Regular"/>
          <w:u w:val="single"/>
        </w:rPr>
        <w:t xml:space="preserve">The Role </w:t>
      </w:r>
      <w:r w:rsidR="00510744">
        <w:rPr>
          <w:rFonts w:cs="Rubik-Regular"/>
          <w:u w:val="single"/>
        </w:rPr>
        <w:t>o</w:t>
      </w:r>
      <w:r w:rsidRPr="00FE1561">
        <w:rPr>
          <w:rFonts w:cs="Rubik-Regular"/>
          <w:u w:val="single"/>
        </w:rPr>
        <w:t>f The Multi Agency Child Exploitation Panel</w:t>
      </w:r>
    </w:p>
    <w:p w:rsidR="00FE1561" w:rsidRDefault="00FE1561" w:rsidP="00C55B63">
      <w:pPr>
        <w:tabs>
          <w:tab w:val="left" w:pos="1997"/>
        </w:tabs>
        <w:rPr>
          <w:rFonts w:cs="Rubik-Regular"/>
        </w:rPr>
      </w:pPr>
      <w:r>
        <w:rPr>
          <w:rFonts w:cs="Rubik-Regular"/>
        </w:rPr>
        <w:t xml:space="preserve">The MACE meets fortnightly and discusses children who are at medium or high risk of child exploitation. However, this does not replace other statutory meetings such as Child Protection or Child in Need Meetings. MACE is not intended as a case management forum but meets to understand the risk that a child/ group of children is at and to provide a multi-agency, problem solving approach to disrupt exploitation. </w:t>
      </w:r>
    </w:p>
    <w:p w:rsidR="00C55B63" w:rsidRPr="00FE1561" w:rsidRDefault="00FE1561" w:rsidP="00C55B63">
      <w:pPr>
        <w:tabs>
          <w:tab w:val="left" w:pos="1997"/>
        </w:tabs>
        <w:rPr>
          <w:rFonts w:cs="Rubik-Regular"/>
          <w:u w:val="single"/>
        </w:rPr>
      </w:pPr>
      <w:r w:rsidRPr="00FE1561">
        <w:rPr>
          <w:rFonts w:cs="Rubik-Regular"/>
          <w:u w:val="single"/>
        </w:rPr>
        <w:t>My Role in Tackling Child Exploitation</w:t>
      </w:r>
    </w:p>
    <w:p w:rsidR="007B0296" w:rsidRDefault="00FE1561" w:rsidP="00C55B63">
      <w:pPr>
        <w:tabs>
          <w:tab w:val="left" w:pos="1997"/>
        </w:tabs>
        <w:rPr>
          <w:rFonts w:cs="Rubik-Regular"/>
        </w:rPr>
      </w:pPr>
      <w:r>
        <w:rPr>
          <w:rFonts w:cs="Rubik-Regular"/>
        </w:rPr>
        <w:t>Children who are experiencing child exploitation have been groomed and their groomers are likely to have promoted a dependant relationship.</w:t>
      </w:r>
      <w:r w:rsidR="007B0296" w:rsidRPr="007B0296">
        <w:rPr>
          <w:rFonts w:cs="Rubik-Regular"/>
        </w:rPr>
        <w:t xml:space="preserve"> </w:t>
      </w:r>
      <w:r w:rsidR="007B0296">
        <w:rPr>
          <w:rFonts w:cs="Rubik-Regular"/>
        </w:rPr>
        <w:t xml:space="preserve">Therefore, children experiencing exploitation may describe their actions as choices that they have made, but this is in the context of exploitation and should not be taken at face value. </w:t>
      </w:r>
      <w:r>
        <w:rPr>
          <w:rFonts w:cs="Rubik-Regular"/>
        </w:rPr>
        <w:t xml:space="preserve"> </w:t>
      </w:r>
    </w:p>
    <w:p w:rsidR="00C55B63" w:rsidRDefault="00FE1561" w:rsidP="00C55B63">
      <w:pPr>
        <w:tabs>
          <w:tab w:val="left" w:pos="1997"/>
        </w:tabs>
        <w:rPr>
          <w:rFonts w:cs="Rubik-Regular"/>
        </w:rPr>
      </w:pPr>
      <w:r>
        <w:rPr>
          <w:rFonts w:cs="Rubik-Regular"/>
        </w:rPr>
        <w:t xml:space="preserve">It has been well documented that fear of violence and actual physical violence is used to ensure that children remain in the exploitative relationships. Therefore, children experiencing exploitation may </w:t>
      </w:r>
      <w:r w:rsidR="007B0296">
        <w:rPr>
          <w:rFonts w:cs="Rubik-Regular"/>
        </w:rPr>
        <w:t>also be scared and reluctant to talk to professionals. Despite this there have been a number of examples where, working with partners, children within our city have been safeguarded, supported and protected from exploitation.</w:t>
      </w:r>
    </w:p>
    <w:p w:rsidR="00BB5631" w:rsidRDefault="00BB5631" w:rsidP="00C55B63">
      <w:pPr>
        <w:tabs>
          <w:tab w:val="left" w:pos="1997"/>
        </w:tabs>
        <w:rPr>
          <w:rFonts w:cs="Rubik-Regular"/>
        </w:rPr>
      </w:pPr>
      <w:r>
        <w:rPr>
          <w:rFonts w:cs="Rubik-Regular"/>
        </w:rPr>
        <w:t xml:space="preserve">It has been highlighted that children who are at risk of, or experiencing, child exploitation who have a trusted adult with whom they can talk are likely to have better outcomes. Therefore, listening (and believing) a child and investing in that relationship can make a significant difference to the child and family. </w:t>
      </w:r>
    </w:p>
    <w:p w:rsidR="007B0296" w:rsidRDefault="00510744" w:rsidP="00C55B63">
      <w:pPr>
        <w:tabs>
          <w:tab w:val="left" w:pos="1997"/>
        </w:tabs>
        <w:rPr>
          <w:rFonts w:cs="Rubik-Regular"/>
        </w:rPr>
      </w:pPr>
      <w:r>
        <w:rPr>
          <w:rFonts w:cs="Rubik-Regular"/>
          <w:noProof/>
          <w:lang w:eastAsia="en-GB"/>
        </w:rPr>
        <mc:AlternateContent>
          <mc:Choice Requires="wps">
            <w:drawing>
              <wp:anchor distT="0" distB="0" distL="114300" distR="114300" simplePos="0" relativeHeight="251666432" behindDoc="0" locked="0" layoutInCell="1" allowOverlap="1" wp14:anchorId="62C5E7CB" wp14:editId="5D5A5047">
                <wp:simplePos x="0" y="0"/>
                <wp:positionH relativeFrom="column">
                  <wp:posOffset>600075</wp:posOffset>
                </wp:positionH>
                <wp:positionV relativeFrom="paragraph">
                  <wp:posOffset>834389</wp:posOffset>
                </wp:positionV>
                <wp:extent cx="4467225" cy="1400175"/>
                <wp:effectExtent l="57150" t="38100" r="85725" b="104775"/>
                <wp:wrapNone/>
                <wp:docPr id="12" name="Rectangle 12"/>
                <wp:cNvGraphicFramePr/>
                <a:graphic xmlns:a="http://schemas.openxmlformats.org/drawingml/2006/main">
                  <a:graphicData uri="http://schemas.microsoft.com/office/word/2010/wordprocessingShape">
                    <wps:wsp>
                      <wps:cNvSpPr/>
                      <wps:spPr>
                        <a:xfrm>
                          <a:off x="0" y="0"/>
                          <a:ext cx="4467225" cy="14001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303A15" w:rsidRPr="007B0296" w:rsidRDefault="00303A15" w:rsidP="00BB5631">
                            <w:pPr>
                              <w:spacing w:before="106" w:after="0" w:line="240" w:lineRule="auto"/>
                              <w:ind w:left="187"/>
                              <w:rPr>
                                <w:rFonts w:ascii="Times New Roman" w:eastAsia="Times New Roman" w:hAnsi="Times New Roman" w:cs="Times New Roman"/>
                                <w:sz w:val="32"/>
                                <w:szCs w:val="32"/>
                                <w:lang w:eastAsia="en-GB"/>
                              </w:rPr>
                            </w:pPr>
                            <w:r w:rsidRPr="007B0296">
                              <w:rPr>
                                <w:rFonts w:ascii="Calibri" w:eastAsia="+mn-ea" w:hAnsi="Calibri" w:cs="+mn-cs"/>
                                <w:color w:val="2F2B20"/>
                                <w:kern w:val="24"/>
                                <w:sz w:val="32"/>
                                <w:szCs w:val="32"/>
                                <w:lang w:eastAsia="en-GB"/>
                              </w:rPr>
                              <w:t>“</w:t>
                            </w:r>
                            <w:r w:rsidRPr="00BB5631">
                              <w:rPr>
                                <w:rFonts w:ascii="Calibri" w:eastAsia="+mn-ea" w:hAnsi="Calibri" w:cs="+mn-cs"/>
                                <w:color w:val="2F2B20"/>
                                <w:kern w:val="24"/>
                                <w:sz w:val="32"/>
                                <w:szCs w:val="32"/>
                                <w:lang w:eastAsia="en-GB"/>
                              </w:rPr>
                              <w:t xml:space="preserve">to </w:t>
                            </w:r>
                            <w:r w:rsidRPr="007B0296">
                              <w:rPr>
                                <w:rFonts w:ascii="Calibri" w:eastAsia="+mn-ea" w:hAnsi="Calibri" w:cs="+mn-cs"/>
                                <w:color w:val="2F2B20"/>
                                <w:kern w:val="24"/>
                                <w:sz w:val="32"/>
                                <w:szCs w:val="32"/>
                                <w:lang w:eastAsia="en-GB"/>
                              </w:rPr>
                              <w:t xml:space="preserve">make Stoke and Staffordshire an area free from child exploitation, where victims are supported and where perpetrators are held to account for their actions and face the full extent of the law.” </w:t>
                            </w:r>
                          </w:p>
                          <w:p w:rsidR="00303A15" w:rsidRDefault="00303A15" w:rsidP="00BB56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5E7CB" id="Rectangle 12" o:spid="_x0000_s1033" style="position:absolute;margin-left:47.25pt;margin-top:65.7pt;width:351.75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303A15" w:rsidRPr="007B0296" w:rsidRDefault="00303A15" w:rsidP="00BB5631">
                      <w:pPr>
                        <w:spacing w:before="106" w:after="0" w:line="240" w:lineRule="auto"/>
                        <w:ind w:left="187"/>
                        <w:rPr>
                          <w:rFonts w:ascii="Times New Roman" w:eastAsia="Times New Roman" w:hAnsi="Times New Roman" w:cs="Times New Roman"/>
                          <w:sz w:val="32"/>
                          <w:szCs w:val="32"/>
                          <w:lang w:eastAsia="en-GB"/>
                        </w:rPr>
                      </w:pPr>
                      <w:r w:rsidRPr="007B0296">
                        <w:rPr>
                          <w:rFonts w:ascii="Calibri" w:eastAsia="+mn-ea" w:hAnsi="Calibri" w:cs="+mn-cs"/>
                          <w:color w:val="2F2B20"/>
                          <w:kern w:val="24"/>
                          <w:sz w:val="32"/>
                          <w:szCs w:val="32"/>
                          <w:lang w:eastAsia="en-GB"/>
                        </w:rPr>
                        <w:t>“</w:t>
                      </w:r>
                      <w:r w:rsidRPr="00BB5631">
                        <w:rPr>
                          <w:rFonts w:ascii="Calibri" w:eastAsia="+mn-ea" w:hAnsi="Calibri" w:cs="+mn-cs"/>
                          <w:color w:val="2F2B20"/>
                          <w:kern w:val="24"/>
                          <w:sz w:val="32"/>
                          <w:szCs w:val="32"/>
                          <w:lang w:eastAsia="en-GB"/>
                        </w:rPr>
                        <w:t xml:space="preserve">to </w:t>
                      </w:r>
                      <w:r w:rsidRPr="007B0296">
                        <w:rPr>
                          <w:rFonts w:ascii="Calibri" w:eastAsia="+mn-ea" w:hAnsi="Calibri" w:cs="+mn-cs"/>
                          <w:color w:val="2F2B20"/>
                          <w:kern w:val="24"/>
                          <w:sz w:val="32"/>
                          <w:szCs w:val="32"/>
                          <w:lang w:eastAsia="en-GB"/>
                        </w:rPr>
                        <w:t xml:space="preserve">make Stoke and Staffordshire an area free from child exploitation, where victims are supported and where perpetrators are held to account for their actions and face the full extent of the law.” </w:t>
                      </w:r>
                    </w:p>
                    <w:p w:rsidR="00303A15" w:rsidRDefault="00303A15" w:rsidP="00BB5631">
                      <w:pPr>
                        <w:jc w:val="center"/>
                      </w:pPr>
                    </w:p>
                  </w:txbxContent>
                </v:textbox>
              </v:rect>
            </w:pict>
          </mc:Fallback>
        </mc:AlternateContent>
      </w:r>
      <w:r w:rsidR="007B0296">
        <w:rPr>
          <w:rFonts w:cs="Rubik-Regular"/>
        </w:rPr>
        <w:t xml:space="preserve">It is important that all professionals understand the vulnerability factors and the warning indicators discussed within this guidance. Identifying child exploitation creates better outcome for the child, family and communities. This will enable us to achieve the stated aims of the Stoke on Trent and Staffordshire child exploitation strategy which is; </w:t>
      </w:r>
    </w:p>
    <w:p w:rsidR="007B0296" w:rsidRDefault="007B0296" w:rsidP="00C55B63">
      <w:pPr>
        <w:tabs>
          <w:tab w:val="left" w:pos="1997"/>
        </w:tabs>
        <w:rPr>
          <w:rFonts w:cs="Rubik-Regular"/>
        </w:rPr>
      </w:pPr>
    </w:p>
    <w:sectPr w:rsidR="007B029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A15" w:rsidRDefault="00303A15" w:rsidP="00B90E31">
      <w:pPr>
        <w:spacing w:after="0" w:line="240" w:lineRule="auto"/>
      </w:pPr>
      <w:r>
        <w:separator/>
      </w:r>
    </w:p>
  </w:endnote>
  <w:endnote w:type="continuationSeparator" w:id="0">
    <w:p w:rsidR="00303A15" w:rsidRDefault="00303A15" w:rsidP="00B9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Light">
    <w:altName w:val="Calibri"/>
    <w:panose1 w:val="00000000000000000000"/>
    <w:charset w:val="00"/>
    <w:family w:val="swiss"/>
    <w:notTrueType/>
    <w:pitch w:val="default"/>
    <w:sig w:usb0="00000003" w:usb1="00000000" w:usb2="00000000" w:usb3="00000000" w:csb0="00000001" w:csb1="00000000"/>
  </w:font>
  <w:font w:name="BentonSans-Bold">
    <w:altName w:val="Calibri"/>
    <w:panose1 w:val="00000000000000000000"/>
    <w:charset w:val="00"/>
    <w:family w:val="swiss"/>
    <w:notTrueType/>
    <w:pitch w:val="default"/>
    <w:sig w:usb0="00000003" w:usb1="00000000" w:usb2="00000000" w:usb3="00000000" w:csb0="00000001" w:csb1="00000000"/>
  </w:font>
  <w:font w:name="Rubik-Regular">
    <w:panose1 w:val="00000000000000000000"/>
    <w:charset w:val="00"/>
    <w:family w:val="swiss"/>
    <w:notTrueType/>
    <w:pitch w:val="default"/>
    <w:sig w:usb0="00000003" w:usb1="00000000" w:usb2="00000000" w:usb3="00000000" w:csb0="00000001" w:csb1="00000000"/>
  </w:font>
  <w:font w:name="Rubik-Bold">
    <w:panose1 w:val="00000000000000000000"/>
    <w:charset w:val="00"/>
    <w:family w:val="swiss"/>
    <w:notTrueType/>
    <w:pitch w:val="default"/>
    <w:sig w:usb0="00000003" w:usb1="00000000" w:usb2="00000000" w:usb3="00000000" w:csb0="00000001" w:csb1="00000000"/>
  </w:font>
  <w:font w:name="Rubik-Medium">
    <w:panose1 w:val="00000000000000000000"/>
    <w:charset w:val="00"/>
    <w:family w:val="swiss"/>
    <w:notTrueType/>
    <w:pitch w:val="default"/>
    <w:sig w:usb0="00000003" w:usb1="00000000" w:usb2="00000000" w:usb3="00000000" w:csb0="00000001" w:csb1="00000000"/>
  </w:font>
  <w:font w:name="Rubik-Black">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030433"/>
      <w:docPartObj>
        <w:docPartGallery w:val="Page Numbers (Bottom of Page)"/>
        <w:docPartUnique/>
      </w:docPartObj>
    </w:sdtPr>
    <w:sdtEndPr>
      <w:rPr>
        <w:noProof/>
      </w:rPr>
    </w:sdtEndPr>
    <w:sdtContent>
      <w:p w:rsidR="00303A15" w:rsidRDefault="00303A15">
        <w:pPr>
          <w:pStyle w:val="Footer"/>
        </w:pPr>
        <w:r>
          <w:fldChar w:fldCharType="begin"/>
        </w:r>
        <w:r>
          <w:instrText xml:space="preserve"> PAGE   \* MERGEFORMAT </w:instrText>
        </w:r>
        <w:r>
          <w:fldChar w:fldCharType="separate"/>
        </w:r>
        <w:r w:rsidR="005A1A0A">
          <w:rPr>
            <w:noProof/>
          </w:rPr>
          <w:t>6</w:t>
        </w:r>
        <w:r>
          <w:rPr>
            <w:noProof/>
          </w:rPr>
          <w:fldChar w:fldCharType="end"/>
        </w:r>
      </w:p>
    </w:sdtContent>
  </w:sdt>
  <w:p w:rsidR="00303A15" w:rsidRDefault="00303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A15" w:rsidRDefault="00303A15" w:rsidP="00B90E31">
      <w:pPr>
        <w:spacing w:after="0" w:line="240" w:lineRule="auto"/>
      </w:pPr>
      <w:r>
        <w:separator/>
      </w:r>
    </w:p>
  </w:footnote>
  <w:footnote w:type="continuationSeparator" w:id="0">
    <w:p w:rsidR="00303A15" w:rsidRDefault="00303A15" w:rsidP="00B9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44" w:rsidRDefault="00510744">
    <w:pPr>
      <w:pStyle w:val="Header"/>
    </w:pPr>
    <w:r>
      <w:rPr>
        <w:noProof/>
      </w:rPr>
      <w:drawing>
        <wp:inline distT="0" distB="0" distL="0" distR="0" wp14:anchorId="5AD5A321">
          <wp:extent cx="1536065" cy="131699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1316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81596"/>
    <w:multiLevelType w:val="hybridMultilevel"/>
    <w:tmpl w:val="AEAEC3AA"/>
    <w:lvl w:ilvl="0" w:tplc="EFD6AC14">
      <w:start w:val="1"/>
      <w:numFmt w:val="bullet"/>
      <w:lvlText w:val="-"/>
      <w:lvlJc w:val="left"/>
      <w:pPr>
        <w:tabs>
          <w:tab w:val="num" w:pos="720"/>
        </w:tabs>
        <w:ind w:left="720" w:hanging="360"/>
      </w:pPr>
      <w:rPr>
        <w:rFonts w:ascii="Times New Roman" w:hAnsi="Times New Roman" w:hint="default"/>
      </w:rPr>
    </w:lvl>
    <w:lvl w:ilvl="1" w:tplc="2FB0DA6E" w:tentative="1">
      <w:start w:val="1"/>
      <w:numFmt w:val="bullet"/>
      <w:lvlText w:val="-"/>
      <w:lvlJc w:val="left"/>
      <w:pPr>
        <w:tabs>
          <w:tab w:val="num" w:pos="1440"/>
        </w:tabs>
        <w:ind w:left="1440" w:hanging="360"/>
      </w:pPr>
      <w:rPr>
        <w:rFonts w:ascii="Times New Roman" w:hAnsi="Times New Roman" w:hint="default"/>
      </w:rPr>
    </w:lvl>
    <w:lvl w:ilvl="2" w:tplc="27D6BD50" w:tentative="1">
      <w:start w:val="1"/>
      <w:numFmt w:val="bullet"/>
      <w:lvlText w:val="-"/>
      <w:lvlJc w:val="left"/>
      <w:pPr>
        <w:tabs>
          <w:tab w:val="num" w:pos="2160"/>
        </w:tabs>
        <w:ind w:left="2160" w:hanging="360"/>
      </w:pPr>
      <w:rPr>
        <w:rFonts w:ascii="Times New Roman" w:hAnsi="Times New Roman" w:hint="default"/>
      </w:rPr>
    </w:lvl>
    <w:lvl w:ilvl="3" w:tplc="5CEE884E" w:tentative="1">
      <w:start w:val="1"/>
      <w:numFmt w:val="bullet"/>
      <w:lvlText w:val="-"/>
      <w:lvlJc w:val="left"/>
      <w:pPr>
        <w:tabs>
          <w:tab w:val="num" w:pos="2880"/>
        </w:tabs>
        <w:ind w:left="2880" w:hanging="360"/>
      </w:pPr>
      <w:rPr>
        <w:rFonts w:ascii="Times New Roman" w:hAnsi="Times New Roman" w:hint="default"/>
      </w:rPr>
    </w:lvl>
    <w:lvl w:ilvl="4" w:tplc="B1544F7A" w:tentative="1">
      <w:start w:val="1"/>
      <w:numFmt w:val="bullet"/>
      <w:lvlText w:val="-"/>
      <w:lvlJc w:val="left"/>
      <w:pPr>
        <w:tabs>
          <w:tab w:val="num" w:pos="3600"/>
        </w:tabs>
        <w:ind w:left="3600" w:hanging="360"/>
      </w:pPr>
      <w:rPr>
        <w:rFonts w:ascii="Times New Roman" w:hAnsi="Times New Roman" w:hint="default"/>
      </w:rPr>
    </w:lvl>
    <w:lvl w:ilvl="5" w:tplc="4E627160" w:tentative="1">
      <w:start w:val="1"/>
      <w:numFmt w:val="bullet"/>
      <w:lvlText w:val="-"/>
      <w:lvlJc w:val="left"/>
      <w:pPr>
        <w:tabs>
          <w:tab w:val="num" w:pos="4320"/>
        </w:tabs>
        <w:ind w:left="4320" w:hanging="360"/>
      </w:pPr>
      <w:rPr>
        <w:rFonts w:ascii="Times New Roman" w:hAnsi="Times New Roman" w:hint="default"/>
      </w:rPr>
    </w:lvl>
    <w:lvl w:ilvl="6" w:tplc="CD8ADAA8" w:tentative="1">
      <w:start w:val="1"/>
      <w:numFmt w:val="bullet"/>
      <w:lvlText w:val="-"/>
      <w:lvlJc w:val="left"/>
      <w:pPr>
        <w:tabs>
          <w:tab w:val="num" w:pos="5040"/>
        </w:tabs>
        <w:ind w:left="5040" w:hanging="360"/>
      </w:pPr>
      <w:rPr>
        <w:rFonts w:ascii="Times New Roman" w:hAnsi="Times New Roman" w:hint="default"/>
      </w:rPr>
    </w:lvl>
    <w:lvl w:ilvl="7" w:tplc="0660D54A" w:tentative="1">
      <w:start w:val="1"/>
      <w:numFmt w:val="bullet"/>
      <w:lvlText w:val="-"/>
      <w:lvlJc w:val="left"/>
      <w:pPr>
        <w:tabs>
          <w:tab w:val="num" w:pos="5760"/>
        </w:tabs>
        <w:ind w:left="5760" w:hanging="360"/>
      </w:pPr>
      <w:rPr>
        <w:rFonts w:ascii="Times New Roman" w:hAnsi="Times New Roman" w:hint="default"/>
      </w:rPr>
    </w:lvl>
    <w:lvl w:ilvl="8" w:tplc="F03E04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243D84"/>
    <w:multiLevelType w:val="hybridMultilevel"/>
    <w:tmpl w:val="6582A40E"/>
    <w:lvl w:ilvl="0" w:tplc="43E66598">
      <w:start w:val="1"/>
      <w:numFmt w:val="bullet"/>
      <w:lvlText w:val="•"/>
      <w:lvlJc w:val="left"/>
      <w:pPr>
        <w:tabs>
          <w:tab w:val="num" w:pos="720"/>
        </w:tabs>
        <w:ind w:left="720" w:hanging="360"/>
      </w:pPr>
      <w:rPr>
        <w:rFonts w:ascii="Arial" w:hAnsi="Arial" w:hint="default"/>
      </w:rPr>
    </w:lvl>
    <w:lvl w:ilvl="1" w:tplc="01A4709A" w:tentative="1">
      <w:start w:val="1"/>
      <w:numFmt w:val="bullet"/>
      <w:lvlText w:val="•"/>
      <w:lvlJc w:val="left"/>
      <w:pPr>
        <w:tabs>
          <w:tab w:val="num" w:pos="1440"/>
        </w:tabs>
        <w:ind w:left="1440" w:hanging="360"/>
      </w:pPr>
      <w:rPr>
        <w:rFonts w:ascii="Arial" w:hAnsi="Arial" w:hint="default"/>
      </w:rPr>
    </w:lvl>
    <w:lvl w:ilvl="2" w:tplc="30802C74" w:tentative="1">
      <w:start w:val="1"/>
      <w:numFmt w:val="bullet"/>
      <w:lvlText w:val="•"/>
      <w:lvlJc w:val="left"/>
      <w:pPr>
        <w:tabs>
          <w:tab w:val="num" w:pos="2160"/>
        </w:tabs>
        <w:ind w:left="2160" w:hanging="360"/>
      </w:pPr>
      <w:rPr>
        <w:rFonts w:ascii="Arial" w:hAnsi="Arial" w:hint="default"/>
      </w:rPr>
    </w:lvl>
    <w:lvl w:ilvl="3" w:tplc="CD500CF4" w:tentative="1">
      <w:start w:val="1"/>
      <w:numFmt w:val="bullet"/>
      <w:lvlText w:val="•"/>
      <w:lvlJc w:val="left"/>
      <w:pPr>
        <w:tabs>
          <w:tab w:val="num" w:pos="2880"/>
        </w:tabs>
        <w:ind w:left="2880" w:hanging="360"/>
      </w:pPr>
      <w:rPr>
        <w:rFonts w:ascii="Arial" w:hAnsi="Arial" w:hint="default"/>
      </w:rPr>
    </w:lvl>
    <w:lvl w:ilvl="4" w:tplc="428EC78E" w:tentative="1">
      <w:start w:val="1"/>
      <w:numFmt w:val="bullet"/>
      <w:lvlText w:val="•"/>
      <w:lvlJc w:val="left"/>
      <w:pPr>
        <w:tabs>
          <w:tab w:val="num" w:pos="3600"/>
        </w:tabs>
        <w:ind w:left="3600" w:hanging="360"/>
      </w:pPr>
      <w:rPr>
        <w:rFonts w:ascii="Arial" w:hAnsi="Arial" w:hint="default"/>
      </w:rPr>
    </w:lvl>
    <w:lvl w:ilvl="5" w:tplc="4A32EA98" w:tentative="1">
      <w:start w:val="1"/>
      <w:numFmt w:val="bullet"/>
      <w:lvlText w:val="•"/>
      <w:lvlJc w:val="left"/>
      <w:pPr>
        <w:tabs>
          <w:tab w:val="num" w:pos="4320"/>
        </w:tabs>
        <w:ind w:left="4320" w:hanging="360"/>
      </w:pPr>
      <w:rPr>
        <w:rFonts w:ascii="Arial" w:hAnsi="Arial" w:hint="default"/>
      </w:rPr>
    </w:lvl>
    <w:lvl w:ilvl="6" w:tplc="86D402F4" w:tentative="1">
      <w:start w:val="1"/>
      <w:numFmt w:val="bullet"/>
      <w:lvlText w:val="•"/>
      <w:lvlJc w:val="left"/>
      <w:pPr>
        <w:tabs>
          <w:tab w:val="num" w:pos="5040"/>
        </w:tabs>
        <w:ind w:left="5040" w:hanging="360"/>
      </w:pPr>
      <w:rPr>
        <w:rFonts w:ascii="Arial" w:hAnsi="Arial" w:hint="default"/>
      </w:rPr>
    </w:lvl>
    <w:lvl w:ilvl="7" w:tplc="C050635E" w:tentative="1">
      <w:start w:val="1"/>
      <w:numFmt w:val="bullet"/>
      <w:lvlText w:val="•"/>
      <w:lvlJc w:val="left"/>
      <w:pPr>
        <w:tabs>
          <w:tab w:val="num" w:pos="5760"/>
        </w:tabs>
        <w:ind w:left="5760" w:hanging="360"/>
      </w:pPr>
      <w:rPr>
        <w:rFonts w:ascii="Arial" w:hAnsi="Arial" w:hint="default"/>
      </w:rPr>
    </w:lvl>
    <w:lvl w:ilvl="8" w:tplc="7FD8F4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916ECC"/>
    <w:multiLevelType w:val="hybridMultilevel"/>
    <w:tmpl w:val="9F5E6BC4"/>
    <w:lvl w:ilvl="0" w:tplc="A532E0D4">
      <w:start w:val="1"/>
      <w:numFmt w:val="bullet"/>
      <w:lvlText w:val="•"/>
      <w:lvlJc w:val="left"/>
      <w:pPr>
        <w:tabs>
          <w:tab w:val="num" w:pos="720"/>
        </w:tabs>
        <w:ind w:left="720" w:hanging="360"/>
      </w:pPr>
      <w:rPr>
        <w:rFonts w:ascii="Arial" w:hAnsi="Arial" w:hint="default"/>
      </w:rPr>
    </w:lvl>
    <w:lvl w:ilvl="1" w:tplc="B0FAE544" w:tentative="1">
      <w:start w:val="1"/>
      <w:numFmt w:val="bullet"/>
      <w:lvlText w:val="•"/>
      <w:lvlJc w:val="left"/>
      <w:pPr>
        <w:tabs>
          <w:tab w:val="num" w:pos="1440"/>
        </w:tabs>
        <w:ind w:left="1440" w:hanging="360"/>
      </w:pPr>
      <w:rPr>
        <w:rFonts w:ascii="Arial" w:hAnsi="Arial" w:hint="default"/>
      </w:rPr>
    </w:lvl>
    <w:lvl w:ilvl="2" w:tplc="F1B2FF86" w:tentative="1">
      <w:start w:val="1"/>
      <w:numFmt w:val="bullet"/>
      <w:lvlText w:val="•"/>
      <w:lvlJc w:val="left"/>
      <w:pPr>
        <w:tabs>
          <w:tab w:val="num" w:pos="2160"/>
        </w:tabs>
        <w:ind w:left="2160" w:hanging="360"/>
      </w:pPr>
      <w:rPr>
        <w:rFonts w:ascii="Arial" w:hAnsi="Arial" w:hint="default"/>
      </w:rPr>
    </w:lvl>
    <w:lvl w:ilvl="3" w:tplc="7060A016" w:tentative="1">
      <w:start w:val="1"/>
      <w:numFmt w:val="bullet"/>
      <w:lvlText w:val="•"/>
      <w:lvlJc w:val="left"/>
      <w:pPr>
        <w:tabs>
          <w:tab w:val="num" w:pos="2880"/>
        </w:tabs>
        <w:ind w:left="2880" w:hanging="360"/>
      </w:pPr>
      <w:rPr>
        <w:rFonts w:ascii="Arial" w:hAnsi="Arial" w:hint="default"/>
      </w:rPr>
    </w:lvl>
    <w:lvl w:ilvl="4" w:tplc="E8582F50" w:tentative="1">
      <w:start w:val="1"/>
      <w:numFmt w:val="bullet"/>
      <w:lvlText w:val="•"/>
      <w:lvlJc w:val="left"/>
      <w:pPr>
        <w:tabs>
          <w:tab w:val="num" w:pos="3600"/>
        </w:tabs>
        <w:ind w:left="3600" w:hanging="360"/>
      </w:pPr>
      <w:rPr>
        <w:rFonts w:ascii="Arial" w:hAnsi="Arial" w:hint="default"/>
      </w:rPr>
    </w:lvl>
    <w:lvl w:ilvl="5" w:tplc="7A601506" w:tentative="1">
      <w:start w:val="1"/>
      <w:numFmt w:val="bullet"/>
      <w:lvlText w:val="•"/>
      <w:lvlJc w:val="left"/>
      <w:pPr>
        <w:tabs>
          <w:tab w:val="num" w:pos="4320"/>
        </w:tabs>
        <w:ind w:left="4320" w:hanging="360"/>
      </w:pPr>
      <w:rPr>
        <w:rFonts w:ascii="Arial" w:hAnsi="Arial" w:hint="default"/>
      </w:rPr>
    </w:lvl>
    <w:lvl w:ilvl="6" w:tplc="EA8EFF3A" w:tentative="1">
      <w:start w:val="1"/>
      <w:numFmt w:val="bullet"/>
      <w:lvlText w:val="•"/>
      <w:lvlJc w:val="left"/>
      <w:pPr>
        <w:tabs>
          <w:tab w:val="num" w:pos="5040"/>
        </w:tabs>
        <w:ind w:left="5040" w:hanging="360"/>
      </w:pPr>
      <w:rPr>
        <w:rFonts w:ascii="Arial" w:hAnsi="Arial" w:hint="default"/>
      </w:rPr>
    </w:lvl>
    <w:lvl w:ilvl="7" w:tplc="DEA02042" w:tentative="1">
      <w:start w:val="1"/>
      <w:numFmt w:val="bullet"/>
      <w:lvlText w:val="•"/>
      <w:lvlJc w:val="left"/>
      <w:pPr>
        <w:tabs>
          <w:tab w:val="num" w:pos="5760"/>
        </w:tabs>
        <w:ind w:left="5760" w:hanging="360"/>
      </w:pPr>
      <w:rPr>
        <w:rFonts w:ascii="Arial" w:hAnsi="Arial" w:hint="default"/>
      </w:rPr>
    </w:lvl>
    <w:lvl w:ilvl="8" w:tplc="02109F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E97A8E"/>
    <w:multiLevelType w:val="hybridMultilevel"/>
    <w:tmpl w:val="FF68DCDC"/>
    <w:lvl w:ilvl="0" w:tplc="9B720348">
      <w:start w:val="1"/>
      <w:numFmt w:val="bullet"/>
      <w:lvlText w:val="•"/>
      <w:lvlJc w:val="left"/>
      <w:pPr>
        <w:tabs>
          <w:tab w:val="num" w:pos="720"/>
        </w:tabs>
        <w:ind w:left="720" w:hanging="360"/>
      </w:pPr>
      <w:rPr>
        <w:rFonts w:ascii="Arial" w:hAnsi="Arial" w:hint="default"/>
      </w:rPr>
    </w:lvl>
    <w:lvl w:ilvl="1" w:tplc="3752B7D4" w:tentative="1">
      <w:start w:val="1"/>
      <w:numFmt w:val="bullet"/>
      <w:lvlText w:val="•"/>
      <w:lvlJc w:val="left"/>
      <w:pPr>
        <w:tabs>
          <w:tab w:val="num" w:pos="1440"/>
        </w:tabs>
        <w:ind w:left="1440" w:hanging="360"/>
      </w:pPr>
      <w:rPr>
        <w:rFonts w:ascii="Arial" w:hAnsi="Arial" w:hint="default"/>
      </w:rPr>
    </w:lvl>
    <w:lvl w:ilvl="2" w:tplc="B9CA2CEA" w:tentative="1">
      <w:start w:val="1"/>
      <w:numFmt w:val="bullet"/>
      <w:lvlText w:val="•"/>
      <w:lvlJc w:val="left"/>
      <w:pPr>
        <w:tabs>
          <w:tab w:val="num" w:pos="2160"/>
        </w:tabs>
        <w:ind w:left="2160" w:hanging="360"/>
      </w:pPr>
      <w:rPr>
        <w:rFonts w:ascii="Arial" w:hAnsi="Arial" w:hint="default"/>
      </w:rPr>
    </w:lvl>
    <w:lvl w:ilvl="3" w:tplc="64126848" w:tentative="1">
      <w:start w:val="1"/>
      <w:numFmt w:val="bullet"/>
      <w:lvlText w:val="•"/>
      <w:lvlJc w:val="left"/>
      <w:pPr>
        <w:tabs>
          <w:tab w:val="num" w:pos="2880"/>
        </w:tabs>
        <w:ind w:left="2880" w:hanging="360"/>
      </w:pPr>
      <w:rPr>
        <w:rFonts w:ascii="Arial" w:hAnsi="Arial" w:hint="default"/>
      </w:rPr>
    </w:lvl>
    <w:lvl w:ilvl="4" w:tplc="342E570C" w:tentative="1">
      <w:start w:val="1"/>
      <w:numFmt w:val="bullet"/>
      <w:lvlText w:val="•"/>
      <w:lvlJc w:val="left"/>
      <w:pPr>
        <w:tabs>
          <w:tab w:val="num" w:pos="3600"/>
        </w:tabs>
        <w:ind w:left="3600" w:hanging="360"/>
      </w:pPr>
      <w:rPr>
        <w:rFonts w:ascii="Arial" w:hAnsi="Arial" w:hint="default"/>
      </w:rPr>
    </w:lvl>
    <w:lvl w:ilvl="5" w:tplc="FBB60950" w:tentative="1">
      <w:start w:val="1"/>
      <w:numFmt w:val="bullet"/>
      <w:lvlText w:val="•"/>
      <w:lvlJc w:val="left"/>
      <w:pPr>
        <w:tabs>
          <w:tab w:val="num" w:pos="4320"/>
        </w:tabs>
        <w:ind w:left="4320" w:hanging="360"/>
      </w:pPr>
      <w:rPr>
        <w:rFonts w:ascii="Arial" w:hAnsi="Arial" w:hint="default"/>
      </w:rPr>
    </w:lvl>
    <w:lvl w:ilvl="6" w:tplc="9224F31A" w:tentative="1">
      <w:start w:val="1"/>
      <w:numFmt w:val="bullet"/>
      <w:lvlText w:val="•"/>
      <w:lvlJc w:val="left"/>
      <w:pPr>
        <w:tabs>
          <w:tab w:val="num" w:pos="5040"/>
        </w:tabs>
        <w:ind w:left="5040" w:hanging="360"/>
      </w:pPr>
      <w:rPr>
        <w:rFonts w:ascii="Arial" w:hAnsi="Arial" w:hint="default"/>
      </w:rPr>
    </w:lvl>
    <w:lvl w:ilvl="7" w:tplc="F640B856" w:tentative="1">
      <w:start w:val="1"/>
      <w:numFmt w:val="bullet"/>
      <w:lvlText w:val="•"/>
      <w:lvlJc w:val="left"/>
      <w:pPr>
        <w:tabs>
          <w:tab w:val="num" w:pos="5760"/>
        </w:tabs>
        <w:ind w:left="5760" w:hanging="360"/>
      </w:pPr>
      <w:rPr>
        <w:rFonts w:ascii="Arial" w:hAnsi="Arial" w:hint="default"/>
      </w:rPr>
    </w:lvl>
    <w:lvl w:ilvl="8" w:tplc="6644BB7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34"/>
    <w:rsid w:val="000C3789"/>
    <w:rsid w:val="00113718"/>
    <w:rsid w:val="002157F1"/>
    <w:rsid w:val="00303A15"/>
    <w:rsid w:val="00305F16"/>
    <w:rsid w:val="003C2D5C"/>
    <w:rsid w:val="003E55EB"/>
    <w:rsid w:val="004A5B63"/>
    <w:rsid w:val="005012AF"/>
    <w:rsid w:val="00510744"/>
    <w:rsid w:val="005A1A0A"/>
    <w:rsid w:val="0060797E"/>
    <w:rsid w:val="00641655"/>
    <w:rsid w:val="007228A5"/>
    <w:rsid w:val="00775534"/>
    <w:rsid w:val="007B0296"/>
    <w:rsid w:val="008A71C6"/>
    <w:rsid w:val="008C68FA"/>
    <w:rsid w:val="008E78F1"/>
    <w:rsid w:val="008F073C"/>
    <w:rsid w:val="009138FD"/>
    <w:rsid w:val="009D0D76"/>
    <w:rsid w:val="00AC54A8"/>
    <w:rsid w:val="00B4437A"/>
    <w:rsid w:val="00B90E31"/>
    <w:rsid w:val="00BB5631"/>
    <w:rsid w:val="00C55B63"/>
    <w:rsid w:val="00C73B56"/>
    <w:rsid w:val="00E51AE6"/>
    <w:rsid w:val="00EA1CE1"/>
    <w:rsid w:val="00FE1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006D09"/>
  <w15:docId w15:val="{E42463B5-6A7B-4EF8-9C49-63ED56F3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97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797E"/>
    <w:rPr>
      <w:color w:val="0000FF"/>
      <w:u w:val="single"/>
    </w:rPr>
  </w:style>
  <w:style w:type="paragraph" w:styleId="NormalWeb">
    <w:name w:val="Normal (Web)"/>
    <w:basedOn w:val="Normal"/>
    <w:uiPriority w:val="99"/>
    <w:semiHidden/>
    <w:unhideWhenUsed/>
    <w:rsid w:val="00AC5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90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E31"/>
  </w:style>
  <w:style w:type="paragraph" w:styleId="Footer">
    <w:name w:val="footer"/>
    <w:basedOn w:val="Normal"/>
    <w:link w:val="FooterChar"/>
    <w:uiPriority w:val="99"/>
    <w:unhideWhenUsed/>
    <w:rsid w:val="00B90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E31"/>
  </w:style>
  <w:style w:type="paragraph" w:styleId="EndnoteText">
    <w:name w:val="endnote text"/>
    <w:basedOn w:val="Normal"/>
    <w:link w:val="EndnoteTextChar"/>
    <w:uiPriority w:val="99"/>
    <w:semiHidden/>
    <w:unhideWhenUsed/>
    <w:rsid w:val="003C2D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D5C"/>
    <w:rPr>
      <w:sz w:val="20"/>
      <w:szCs w:val="20"/>
    </w:rPr>
  </w:style>
  <w:style w:type="character" w:styleId="EndnoteReference">
    <w:name w:val="endnote reference"/>
    <w:basedOn w:val="DefaultParagraphFont"/>
    <w:uiPriority w:val="99"/>
    <w:semiHidden/>
    <w:unhideWhenUsed/>
    <w:rsid w:val="003C2D5C"/>
    <w:rPr>
      <w:vertAlign w:val="superscript"/>
    </w:rPr>
  </w:style>
  <w:style w:type="paragraph" w:styleId="BalloonText">
    <w:name w:val="Balloon Text"/>
    <w:basedOn w:val="Normal"/>
    <w:link w:val="BalloonTextChar"/>
    <w:uiPriority w:val="99"/>
    <w:semiHidden/>
    <w:unhideWhenUsed/>
    <w:rsid w:val="0030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16"/>
    <w:rPr>
      <w:rFonts w:ascii="Tahoma" w:hAnsi="Tahoma" w:cs="Tahoma"/>
      <w:sz w:val="16"/>
      <w:szCs w:val="16"/>
    </w:rPr>
  </w:style>
  <w:style w:type="character" w:styleId="CommentReference">
    <w:name w:val="annotation reference"/>
    <w:basedOn w:val="DefaultParagraphFont"/>
    <w:uiPriority w:val="99"/>
    <w:semiHidden/>
    <w:unhideWhenUsed/>
    <w:rsid w:val="005012AF"/>
    <w:rPr>
      <w:sz w:val="16"/>
      <w:szCs w:val="16"/>
    </w:rPr>
  </w:style>
  <w:style w:type="paragraph" w:styleId="CommentText">
    <w:name w:val="annotation text"/>
    <w:basedOn w:val="Normal"/>
    <w:link w:val="CommentTextChar"/>
    <w:uiPriority w:val="99"/>
    <w:semiHidden/>
    <w:unhideWhenUsed/>
    <w:rsid w:val="005012AF"/>
    <w:pPr>
      <w:spacing w:line="240" w:lineRule="auto"/>
    </w:pPr>
    <w:rPr>
      <w:sz w:val="20"/>
      <w:szCs w:val="20"/>
    </w:rPr>
  </w:style>
  <w:style w:type="character" w:customStyle="1" w:styleId="CommentTextChar">
    <w:name w:val="Comment Text Char"/>
    <w:basedOn w:val="DefaultParagraphFont"/>
    <w:link w:val="CommentText"/>
    <w:uiPriority w:val="99"/>
    <w:semiHidden/>
    <w:rsid w:val="005012AF"/>
    <w:rPr>
      <w:sz w:val="20"/>
      <w:szCs w:val="20"/>
    </w:rPr>
  </w:style>
  <w:style w:type="paragraph" w:styleId="CommentSubject">
    <w:name w:val="annotation subject"/>
    <w:basedOn w:val="CommentText"/>
    <w:next w:val="CommentText"/>
    <w:link w:val="CommentSubjectChar"/>
    <w:uiPriority w:val="99"/>
    <w:semiHidden/>
    <w:unhideWhenUsed/>
    <w:rsid w:val="005012AF"/>
    <w:rPr>
      <w:b/>
      <w:bCs/>
    </w:rPr>
  </w:style>
  <w:style w:type="character" w:customStyle="1" w:styleId="CommentSubjectChar">
    <w:name w:val="Comment Subject Char"/>
    <w:basedOn w:val="CommentTextChar"/>
    <w:link w:val="CommentSubject"/>
    <w:uiPriority w:val="99"/>
    <w:semiHidden/>
    <w:rsid w:val="005012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29012">
      <w:bodyDiv w:val="1"/>
      <w:marLeft w:val="0"/>
      <w:marRight w:val="0"/>
      <w:marTop w:val="0"/>
      <w:marBottom w:val="0"/>
      <w:divBdr>
        <w:top w:val="none" w:sz="0" w:space="0" w:color="auto"/>
        <w:left w:val="none" w:sz="0" w:space="0" w:color="auto"/>
        <w:bottom w:val="none" w:sz="0" w:space="0" w:color="auto"/>
        <w:right w:val="none" w:sz="0" w:space="0" w:color="auto"/>
      </w:divBdr>
      <w:divsChild>
        <w:div w:id="871261479">
          <w:marLeft w:val="547"/>
          <w:marRight w:val="0"/>
          <w:marTop w:val="106"/>
          <w:marBottom w:val="0"/>
          <w:divBdr>
            <w:top w:val="none" w:sz="0" w:space="0" w:color="auto"/>
            <w:left w:val="none" w:sz="0" w:space="0" w:color="auto"/>
            <w:bottom w:val="none" w:sz="0" w:space="0" w:color="auto"/>
            <w:right w:val="none" w:sz="0" w:space="0" w:color="auto"/>
          </w:divBdr>
        </w:div>
      </w:divsChild>
    </w:div>
    <w:div w:id="658384738">
      <w:bodyDiv w:val="1"/>
      <w:marLeft w:val="0"/>
      <w:marRight w:val="0"/>
      <w:marTop w:val="0"/>
      <w:marBottom w:val="0"/>
      <w:divBdr>
        <w:top w:val="none" w:sz="0" w:space="0" w:color="auto"/>
        <w:left w:val="none" w:sz="0" w:space="0" w:color="auto"/>
        <w:bottom w:val="none" w:sz="0" w:space="0" w:color="auto"/>
        <w:right w:val="none" w:sz="0" w:space="0" w:color="auto"/>
      </w:divBdr>
    </w:div>
    <w:div w:id="1218280575">
      <w:bodyDiv w:val="1"/>
      <w:marLeft w:val="0"/>
      <w:marRight w:val="0"/>
      <w:marTop w:val="0"/>
      <w:marBottom w:val="0"/>
      <w:divBdr>
        <w:top w:val="none" w:sz="0" w:space="0" w:color="auto"/>
        <w:left w:val="none" w:sz="0" w:space="0" w:color="auto"/>
        <w:bottom w:val="none" w:sz="0" w:space="0" w:color="auto"/>
        <w:right w:val="none" w:sz="0" w:space="0" w:color="auto"/>
      </w:divBdr>
      <w:divsChild>
        <w:div w:id="1824005142">
          <w:marLeft w:val="547"/>
          <w:marRight w:val="0"/>
          <w:marTop w:val="106"/>
          <w:marBottom w:val="0"/>
          <w:divBdr>
            <w:top w:val="none" w:sz="0" w:space="0" w:color="auto"/>
            <w:left w:val="none" w:sz="0" w:space="0" w:color="auto"/>
            <w:bottom w:val="none" w:sz="0" w:space="0" w:color="auto"/>
            <w:right w:val="none" w:sz="0" w:space="0" w:color="auto"/>
          </w:divBdr>
        </w:div>
        <w:div w:id="183059158">
          <w:marLeft w:val="547"/>
          <w:marRight w:val="0"/>
          <w:marTop w:val="106"/>
          <w:marBottom w:val="0"/>
          <w:divBdr>
            <w:top w:val="none" w:sz="0" w:space="0" w:color="auto"/>
            <w:left w:val="none" w:sz="0" w:space="0" w:color="auto"/>
            <w:bottom w:val="none" w:sz="0" w:space="0" w:color="auto"/>
            <w:right w:val="none" w:sz="0" w:space="0" w:color="auto"/>
          </w:divBdr>
        </w:div>
        <w:div w:id="308363934">
          <w:marLeft w:val="547"/>
          <w:marRight w:val="0"/>
          <w:marTop w:val="106"/>
          <w:marBottom w:val="0"/>
          <w:divBdr>
            <w:top w:val="none" w:sz="0" w:space="0" w:color="auto"/>
            <w:left w:val="none" w:sz="0" w:space="0" w:color="auto"/>
            <w:bottom w:val="none" w:sz="0" w:space="0" w:color="auto"/>
            <w:right w:val="none" w:sz="0" w:space="0" w:color="auto"/>
          </w:divBdr>
        </w:div>
        <w:div w:id="132720384">
          <w:marLeft w:val="547"/>
          <w:marRight w:val="0"/>
          <w:marTop w:val="106"/>
          <w:marBottom w:val="0"/>
          <w:divBdr>
            <w:top w:val="none" w:sz="0" w:space="0" w:color="auto"/>
            <w:left w:val="none" w:sz="0" w:space="0" w:color="auto"/>
            <w:bottom w:val="none" w:sz="0" w:space="0" w:color="auto"/>
            <w:right w:val="none" w:sz="0" w:space="0" w:color="auto"/>
          </w:divBdr>
        </w:div>
      </w:divsChild>
    </w:div>
    <w:div w:id="1351486599">
      <w:bodyDiv w:val="1"/>
      <w:marLeft w:val="0"/>
      <w:marRight w:val="0"/>
      <w:marTop w:val="0"/>
      <w:marBottom w:val="0"/>
      <w:divBdr>
        <w:top w:val="none" w:sz="0" w:space="0" w:color="auto"/>
        <w:left w:val="none" w:sz="0" w:space="0" w:color="auto"/>
        <w:bottom w:val="none" w:sz="0" w:space="0" w:color="auto"/>
        <w:right w:val="none" w:sz="0" w:space="0" w:color="auto"/>
      </w:divBdr>
      <w:divsChild>
        <w:div w:id="399518128">
          <w:marLeft w:val="547"/>
          <w:marRight w:val="0"/>
          <w:marTop w:val="106"/>
          <w:marBottom w:val="0"/>
          <w:divBdr>
            <w:top w:val="none" w:sz="0" w:space="0" w:color="auto"/>
            <w:left w:val="none" w:sz="0" w:space="0" w:color="auto"/>
            <w:bottom w:val="none" w:sz="0" w:space="0" w:color="auto"/>
            <w:right w:val="none" w:sz="0" w:space="0" w:color="auto"/>
          </w:divBdr>
        </w:div>
      </w:divsChild>
    </w:div>
    <w:div w:id="1526289429">
      <w:bodyDiv w:val="1"/>
      <w:marLeft w:val="0"/>
      <w:marRight w:val="0"/>
      <w:marTop w:val="0"/>
      <w:marBottom w:val="0"/>
      <w:divBdr>
        <w:top w:val="none" w:sz="0" w:space="0" w:color="auto"/>
        <w:left w:val="none" w:sz="0" w:space="0" w:color="auto"/>
        <w:bottom w:val="none" w:sz="0" w:space="0" w:color="auto"/>
        <w:right w:val="none" w:sz="0" w:space="0" w:color="auto"/>
      </w:divBdr>
      <w:divsChild>
        <w:div w:id="2078627995">
          <w:marLeft w:val="547"/>
          <w:marRight w:val="0"/>
          <w:marTop w:val="62"/>
          <w:marBottom w:val="0"/>
          <w:divBdr>
            <w:top w:val="none" w:sz="0" w:space="0" w:color="auto"/>
            <w:left w:val="none" w:sz="0" w:space="0" w:color="auto"/>
            <w:bottom w:val="none" w:sz="0" w:space="0" w:color="auto"/>
            <w:right w:val="none" w:sz="0" w:space="0" w:color="auto"/>
          </w:divBdr>
        </w:div>
        <w:div w:id="604654795">
          <w:marLeft w:val="547"/>
          <w:marRight w:val="0"/>
          <w:marTop w:val="62"/>
          <w:marBottom w:val="0"/>
          <w:divBdr>
            <w:top w:val="none" w:sz="0" w:space="0" w:color="auto"/>
            <w:left w:val="none" w:sz="0" w:space="0" w:color="auto"/>
            <w:bottom w:val="none" w:sz="0" w:space="0" w:color="auto"/>
            <w:right w:val="none" w:sz="0" w:space="0" w:color="auto"/>
          </w:divBdr>
        </w:div>
        <w:div w:id="960111482">
          <w:marLeft w:val="547"/>
          <w:marRight w:val="0"/>
          <w:marTop w:val="62"/>
          <w:marBottom w:val="0"/>
          <w:divBdr>
            <w:top w:val="none" w:sz="0" w:space="0" w:color="auto"/>
            <w:left w:val="none" w:sz="0" w:space="0" w:color="auto"/>
            <w:bottom w:val="none" w:sz="0" w:space="0" w:color="auto"/>
            <w:right w:val="none" w:sz="0" w:space="0" w:color="auto"/>
          </w:divBdr>
        </w:div>
        <w:div w:id="1564946764">
          <w:marLeft w:val="547"/>
          <w:marRight w:val="0"/>
          <w:marTop w:val="62"/>
          <w:marBottom w:val="0"/>
          <w:divBdr>
            <w:top w:val="none" w:sz="0" w:space="0" w:color="auto"/>
            <w:left w:val="none" w:sz="0" w:space="0" w:color="auto"/>
            <w:bottom w:val="none" w:sz="0" w:space="0" w:color="auto"/>
            <w:right w:val="none" w:sz="0" w:space="0" w:color="auto"/>
          </w:divBdr>
        </w:div>
        <w:div w:id="1338579728">
          <w:marLeft w:val="547"/>
          <w:marRight w:val="0"/>
          <w:marTop w:val="62"/>
          <w:marBottom w:val="0"/>
          <w:divBdr>
            <w:top w:val="none" w:sz="0" w:space="0" w:color="auto"/>
            <w:left w:val="none" w:sz="0" w:space="0" w:color="auto"/>
            <w:bottom w:val="none" w:sz="0" w:space="0" w:color="auto"/>
            <w:right w:val="none" w:sz="0" w:space="0" w:color="auto"/>
          </w:divBdr>
        </w:div>
        <w:div w:id="84083883">
          <w:marLeft w:val="547"/>
          <w:marRight w:val="0"/>
          <w:marTop w:val="62"/>
          <w:marBottom w:val="0"/>
          <w:divBdr>
            <w:top w:val="none" w:sz="0" w:space="0" w:color="auto"/>
            <w:left w:val="none" w:sz="0" w:space="0" w:color="auto"/>
            <w:bottom w:val="none" w:sz="0" w:space="0" w:color="auto"/>
            <w:right w:val="none" w:sz="0" w:space="0" w:color="auto"/>
          </w:divBdr>
        </w:div>
        <w:div w:id="262885221">
          <w:marLeft w:val="547"/>
          <w:marRight w:val="0"/>
          <w:marTop w:val="62"/>
          <w:marBottom w:val="0"/>
          <w:divBdr>
            <w:top w:val="none" w:sz="0" w:space="0" w:color="auto"/>
            <w:left w:val="none" w:sz="0" w:space="0" w:color="auto"/>
            <w:bottom w:val="none" w:sz="0" w:space="0" w:color="auto"/>
            <w:right w:val="none" w:sz="0" w:space="0" w:color="auto"/>
          </w:divBdr>
        </w:div>
        <w:div w:id="880438128">
          <w:marLeft w:val="547"/>
          <w:marRight w:val="0"/>
          <w:marTop w:val="62"/>
          <w:marBottom w:val="0"/>
          <w:divBdr>
            <w:top w:val="none" w:sz="0" w:space="0" w:color="auto"/>
            <w:left w:val="none" w:sz="0" w:space="0" w:color="auto"/>
            <w:bottom w:val="none" w:sz="0" w:space="0" w:color="auto"/>
            <w:right w:val="none" w:sz="0" w:space="0" w:color="auto"/>
          </w:divBdr>
        </w:div>
        <w:div w:id="1618683455">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scb.org.uk/working-together-to-safeguard-children/child-exploitation/" TargetMode="External"/><Relationship Id="rId13" Type="http://schemas.openxmlformats.org/officeDocument/2006/relationships/hyperlink" Target="https://www.legislation.gov.uk/ukpga/2015/30/contents/enacted" TargetMode="External"/><Relationship Id="rId18" Type="http://schemas.openxmlformats.org/officeDocument/2006/relationships/hyperlink" Target="https://www.ssscb.org.uk/working-together-to-safeguard-children/child-exploitation/vama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event-duty-guidanc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5" Type="http://schemas.openxmlformats.org/officeDocument/2006/relationships/webSettings" Target="webSettings.xml"/><Relationship Id="rId15" Type="http://schemas.openxmlformats.org/officeDocument/2006/relationships/hyperlink" Target="https://view.pagetiger.com/open-to-all/child-exploitation" TargetMode="External"/><Relationship Id="rId10" Type="http://schemas.openxmlformats.org/officeDocument/2006/relationships/hyperlink" Target="https://www.gov.uk/government/publications/prevent-duty-guida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riminal-exploitation-of-children-and-vulnerable-adults-county-lines" TargetMode="External"/><Relationship Id="rId14" Type="http://schemas.openxmlformats.org/officeDocument/2006/relationships/hyperlink" Target="https://www.ohchr.org/en/professionalinterest/pages/protocoltraffickinginperson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4E98-8AB6-4E8A-BF55-5AC835FA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Molloy</dc:creator>
  <cp:lastModifiedBy>Anthony Wild</cp:lastModifiedBy>
  <cp:revision>4</cp:revision>
  <dcterms:created xsi:type="dcterms:W3CDTF">2020-09-19T13:02:00Z</dcterms:created>
  <dcterms:modified xsi:type="dcterms:W3CDTF">2020-09-21T10:45:00Z</dcterms:modified>
</cp:coreProperties>
</file>